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rPr>
          <w:rFonts w:hint="eastAsia" w:ascii="仿宋" w:hAnsi="仿宋" w:eastAsia="仿宋"/>
          <w:sz w:val="22"/>
          <w:szCs w:val="21"/>
          <w:shd w:val="clear" w:color="auto" w:fill="FFFFFF"/>
        </w:rPr>
      </w:pPr>
    </w:p>
    <w:p>
      <w:pPr>
        <w:pStyle w:val="2"/>
        <w:jc w:val="center"/>
      </w:pPr>
      <w:r>
        <w:rPr>
          <w:rFonts w:hint="eastAsia"/>
        </w:rPr>
        <w:t>杭州市临安区第一人民医院纸质病案电子化项目续建项目</w:t>
      </w:r>
    </w:p>
    <w:p>
      <w:pPr>
        <w:adjustRightInd w:val="0"/>
        <w:spacing w:line="360" w:lineRule="auto"/>
        <w:rPr>
          <w:rFonts w:ascii="宋体" w:hAnsi="宋体"/>
          <w:b/>
          <w:sz w:val="24"/>
        </w:rPr>
      </w:pPr>
      <w:bookmarkStart w:id="1" w:name="_GoBack"/>
      <w:bookmarkEnd w:id="1"/>
      <w:bookmarkStart w:id="0" w:name="_Toc106043226"/>
      <w:r>
        <w:rPr>
          <w:rFonts w:hint="eastAsia"/>
          <w:b/>
          <w:sz w:val="24"/>
        </w:rPr>
        <w:t>项目要求</w:t>
      </w:r>
    </w:p>
    <w:bookmarkEnd w:id="0"/>
    <w:p>
      <w:pPr>
        <w:spacing w:line="360" w:lineRule="auto"/>
        <w:rPr>
          <w:b/>
          <w:sz w:val="24"/>
        </w:rPr>
      </w:pPr>
      <w:r>
        <w:rPr>
          <w:rFonts w:hint="eastAsia"/>
          <w:b/>
          <w:sz w:val="24"/>
        </w:rPr>
        <w:t>（一）技术要求</w:t>
      </w:r>
    </w:p>
    <w:p>
      <w:pPr>
        <w:pStyle w:val="25"/>
        <w:numPr>
          <w:ilvl w:val="0"/>
          <w:numId w:val="2"/>
        </w:numPr>
        <w:spacing w:before="32" w:after="32" w:line="360" w:lineRule="auto"/>
      </w:pPr>
      <w:r>
        <w:rPr>
          <w:rFonts w:hint="eastAsia" w:ascii="宋体" w:hAnsi="宋体"/>
        </w:rPr>
        <w:t>根据医院要求完成出院纸质数字化病案工作。</w:t>
      </w:r>
    </w:p>
    <w:p>
      <w:pPr>
        <w:pStyle w:val="25"/>
        <w:numPr>
          <w:ilvl w:val="0"/>
          <w:numId w:val="2"/>
        </w:numPr>
        <w:spacing w:before="32" w:after="32" w:line="360" w:lineRule="auto"/>
      </w:pPr>
      <w:r>
        <w:rPr>
          <w:rFonts w:hint="eastAsia"/>
        </w:rPr>
        <w:t>兼容性：数字化病案图像浏览等软件兼容好，能方便医院后期的信息整合和调用等。</w:t>
      </w:r>
      <w:r>
        <w:rPr>
          <w:rFonts w:hint="eastAsia" w:ascii="宋体" w:hAnsi="宋体"/>
        </w:rPr>
        <w:t>必需充分了解我院现有病案数字化项目现状，整合为统一应用，统一成一个界面调用所有数字化相关数据，并提供厂商承诺函，如查实未能达到院方要求的承诺被视为虚假应标，院方将追究其责任，并终止合作。</w:t>
      </w:r>
    </w:p>
    <w:p>
      <w:pPr>
        <w:pStyle w:val="25"/>
        <w:numPr>
          <w:ilvl w:val="0"/>
          <w:numId w:val="2"/>
        </w:numPr>
        <w:spacing w:before="32" w:after="32" w:line="360" w:lineRule="auto"/>
      </w:pPr>
      <w:r>
        <w:rPr>
          <w:rFonts w:hint="eastAsia"/>
        </w:rPr>
        <w:t>对原始纸质病案应用数码技术分页数字化加工制作，形成数码图像。</w:t>
      </w:r>
    </w:p>
    <w:p>
      <w:pPr>
        <w:pStyle w:val="25"/>
        <w:numPr>
          <w:ilvl w:val="0"/>
          <w:numId w:val="2"/>
        </w:numPr>
        <w:spacing w:before="32" w:after="32" w:line="360" w:lineRule="auto"/>
      </w:pPr>
      <w:r>
        <w:rPr>
          <w:rFonts w:hint="eastAsia"/>
        </w:rPr>
        <w:t>图像高清，数字化病案的图像尺寸为2048×1536（310万像素）及以上，必须同时提供彩色图像和黑白图像二份图片。</w:t>
      </w:r>
    </w:p>
    <w:p>
      <w:pPr>
        <w:pStyle w:val="25"/>
        <w:numPr>
          <w:ilvl w:val="0"/>
          <w:numId w:val="2"/>
        </w:numPr>
        <w:spacing w:before="32" w:after="32" w:line="360" w:lineRule="auto"/>
      </w:pPr>
      <w:r>
        <w:rPr>
          <w:rFonts w:hint="eastAsia"/>
        </w:rPr>
        <w:t>系统能够支持详细信息，可录入病案号，姓名，性别，年龄，出院日期，入院日期以及出院科室信息。</w:t>
      </w:r>
    </w:p>
    <w:p>
      <w:pPr>
        <w:pStyle w:val="25"/>
        <w:numPr>
          <w:ilvl w:val="0"/>
          <w:numId w:val="2"/>
        </w:numPr>
        <w:spacing w:before="32" w:after="32" w:line="360" w:lineRule="auto"/>
      </w:pPr>
      <w:r>
        <w:rPr>
          <w:rFonts w:hint="eastAsia"/>
        </w:rPr>
        <w:t>原始纸质病案可以使用条形码技术装箱保存，定位管理，便于对原始纸质病案的快速查找。</w:t>
      </w:r>
    </w:p>
    <w:p>
      <w:pPr>
        <w:pStyle w:val="25"/>
        <w:numPr>
          <w:ilvl w:val="0"/>
          <w:numId w:val="2"/>
        </w:numPr>
        <w:spacing w:before="32" w:after="32" w:line="360" w:lineRule="auto"/>
      </w:pPr>
      <w:r>
        <w:rPr>
          <w:rFonts w:hint="eastAsia"/>
        </w:rPr>
        <w:t>数字化病案系统是医院信息化建设的一部，需要整合到电子病历系统以及医院信息化平台中，以实现医院各系统的互联互通，有三甲医院电子病历业绩（需提供合同证明）供应商优先考虑。</w:t>
      </w:r>
    </w:p>
    <w:p>
      <w:pPr>
        <w:spacing w:line="360" w:lineRule="auto"/>
        <w:rPr>
          <w:b/>
          <w:sz w:val="24"/>
        </w:rPr>
      </w:pPr>
      <w:r>
        <w:rPr>
          <w:rFonts w:hint="eastAsia"/>
          <w:b/>
          <w:sz w:val="24"/>
        </w:rPr>
        <w:t>（二）软件功能</w:t>
      </w:r>
    </w:p>
    <w:p>
      <w:pPr>
        <w:pStyle w:val="25"/>
        <w:numPr>
          <w:ilvl w:val="0"/>
          <w:numId w:val="3"/>
        </w:numPr>
        <w:spacing w:before="32" w:after="32" w:line="360" w:lineRule="auto"/>
      </w:pPr>
      <w:r>
        <w:rPr>
          <w:rFonts w:hint="eastAsia"/>
        </w:rPr>
        <w:t>系统符合国家、卫生部等各种标准和规范，符合医院实际需求。</w:t>
      </w:r>
    </w:p>
    <w:p>
      <w:pPr>
        <w:pStyle w:val="25"/>
        <w:numPr>
          <w:ilvl w:val="0"/>
          <w:numId w:val="3"/>
        </w:numPr>
        <w:spacing w:before="32" w:after="32" w:line="360" w:lineRule="auto"/>
      </w:pPr>
      <w:r>
        <w:rPr>
          <w:rFonts w:hint="eastAsia"/>
        </w:rPr>
        <w:t>系统采用开放性设计，能根据医院实际需求进行应用系统的功能重组。</w:t>
      </w:r>
    </w:p>
    <w:p>
      <w:pPr>
        <w:pStyle w:val="25"/>
        <w:numPr>
          <w:ilvl w:val="0"/>
          <w:numId w:val="3"/>
        </w:numPr>
        <w:spacing w:before="32" w:after="32" w:line="360" w:lineRule="auto"/>
      </w:pPr>
      <w:r>
        <w:rPr>
          <w:rFonts w:hint="eastAsia"/>
        </w:rPr>
        <w:t>系统病案检索有单一和组合模式，按使用者需求检索所需病案。</w:t>
      </w:r>
    </w:p>
    <w:p>
      <w:pPr>
        <w:pStyle w:val="25"/>
        <w:numPr>
          <w:ilvl w:val="0"/>
          <w:numId w:val="3"/>
        </w:numPr>
        <w:spacing w:before="32" w:after="32" w:line="360" w:lineRule="auto"/>
      </w:pPr>
      <w:r>
        <w:rPr>
          <w:rFonts w:hint="eastAsia"/>
        </w:rPr>
        <w:t>阅读显示病案图像具有水印，能防范数码相机偷拍。屏蔽非法拷贝病案，具有彩色和黑白阅读打印功能。</w:t>
      </w:r>
    </w:p>
    <w:p>
      <w:pPr>
        <w:pStyle w:val="25"/>
        <w:numPr>
          <w:ilvl w:val="0"/>
          <w:numId w:val="3"/>
        </w:numPr>
        <w:spacing w:before="32" w:after="32" w:line="360" w:lineRule="auto"/>
      </w:pPr>
      <w:r>
        <w:rPr>
          <w:rFonts w:hint="eastAsia"/>
        </w:rPr>
        <w:t>设有使用权限数字化病案功能；设有网络申请和审批使用数字化病案功能；设有授权的时段内（永久、年、月、日、小时）功能（超出时间范围自动屏蔽）；医保、商业保险公司以及公检法等外部用户可以按系统临时授予的权限查看病案。</w:t>
      </w:r>
    </w:p>
    <w:p>
      <w:pPr>
        <w:pStyle w:val="25"/>
        <w:numPr>
          <w:ilvl w:val="0"/>
          <w:numId w:val="3"/>
        </w:numPr>
        <w:spacing w:before="32" w:after="32" w:line="360" w:lineRule="auto"/>
      </w:pPr>
      <w:r>
        <w:rPr>
          <w:rFonts w:hint="eastAsia"/>
        </w:rPr>
        <w:t>病案访问权限分为阅读、打印和导出三类，每一级权限向下兼容，访问控制包括用户组权限、科室权限、有效期限制、医学分类限制、</w:t>
      </w:r>
      <w:r>
        <w:t>IP</w:t>
      </w:r>
      <w:r>
        <w:rPr>
          <w:rFonts w:hint="eastAsia"/>
        </w:rPr>
        <w:t>地址限制、显示字段限制和特殊病案锁定。</w:t>
      </w:r>
    </w:p>
    <w:p>
      <w:pPr>
        <w:pStyle w:val="25"/>
        <w:numPr>
          <w:ilvl w:val="0"/>
          <w:numId w:val="3"/>
        </w:numPr>
        <w:spacing w:before="32" w:after="32" w:line="360" w:lineRule="auto"/>
      </w:pPr>
      <w:r>
        <w:rPr>
          <w:rFonts w:hint="eastAsia"/>
        </w:rPr>
        <w:t>系统自动记录用户在系统内所有操作的详细日志，并可形成报表，便于回溯追踪。</w:t>
      </w:r>
    </w:p>
    <w:p>
      <w:pPr>
        <w:pStyle w:val="25"/>
        <w:numPr>
          <w:ilvl w:val="0"/>
          <w:numId w:val="3"/>
        </w:numPr>
        <w:spacing w:before="32" w:after="32" w:line="360" w:lineRule="auto"/>
      </w:pPr>
      <w:r>
        <w:rPr>
          <w:rFonts w:hint="eastAsia"/>
        </w:rPr>
        <w:t>系统可实现对病案数据的磁盘备份，提供定时定期的数据备份以及还原功能。</w:t>
      </w:r>
    </w:p>
    <w:p>
      <w:pPr>
        <w:pStyle w:val="25"/>
        <w:numPr>
          <w:ilvl w:val="0"/>
          <w:numId w:val="3"/>
        </w:numPr>
        <w:spacing w:before="32" w:after="32" w:line="360" w:lineRule="auto"/>
      </w:pPr>
      <w:r>
        <w:rPr>
          <w:rFonts w:hint="eastAsia"/>
        </w:rPr>
        <w:t>数字化病案的图像清晰、无歪斜、打印清晰，每幅图像均有属性标注，病历索引数据与病历图像对应完全正确。</w:t>
      </w:r>
    </w:p>
    <w:p>
      <w:pPr>
        <w:pStyle w:val="25"/>
        <w:spacing w:before="32" w:after="32"/>
        <w:rPr>
          <w:rFonts w:ascii="宋体" w:hAnsi="宋体"/>
          <w:b/>
        </w:rPr>
      </w:pPr>
      <w:r>
        <w:rPr>
          <w:rFonts w:hint="eastAsia" w:ascii="宋体" w:hAnsi="宋体"/>
          <w:b/>
        </w:rPr>
        <w:t>（三）</w:t>
      </w:r>
      <w:r>
        <w:rPr>
          <w:rFonts w:hint="eastAsia"/>
          <w:b/>
        </w:rPr>
        <w:t>数字化病案验收</w:t>
      </w:r>
    </w:p>
    <w:p>
      <w:pPr>
        <w:pStyle w:val="25"/>
        <w:numPr>
          <w:ilvl w:val="0"/>
          <w:numId w:val="4"/>
        </w:numPr>
        <w:spacing w:before="32" w:after="32"/>
        <w:rPr>
          <w:bCs/>
        </w:rPr>
      </w:pPr>
      <w:r>
        <w:rPr>
          <w:rFonts w:hint="eastAsia"/>
          <w:bCs/>
        </w:rPr>
        <w:t>验收方法：中标方协助采购人随机抽查一定数量的病案图像和纸质病案，比例为</w:t>
      </w:r>
      <w:r>
        <w:rPr>
          <w:rFonts w:hint="eastAsia"/>
        </w:rPr>
        <w:t>数字化病案</w:t>
      </w:r>
      <w:r>
        <w:rPr>
          <w:rFonts w:hint="eastAsia"/>
          <w:bCs/>
        </w:rPr>
        <w:t>图像总数的3%，前、中、后随机抽查，并与纸质病案对照核对数量及质量。</w:t>
      </w:r>
    </w:p>
    <w:p>
      <w:pPr>
        <w:pStyle w:val="25"/>
        <w:spacing w:before="32" w:after="32"/>
        <w:rPr>
          <w:bCs/>
        </w:rPr>
      </w:pPr>
      <w:r>
        <w:rPr>
          <w:rFonts w:hint="eastAsia"/>
          <w:bCs/>
        </w:rPr>
        <w:t>2.</w:t>
      </w:r>
      <w:r>
        <w:rPr>
          <w:rFonts w:hint="eastAsia"/>
          <w:bCs/>
        </w:rPr>
        <w:tab/>
      </w:r>
      <w:r>
        <w:rPr>
          <w:rFonts w:hint="eastAsia"/>
          <w:bCs/>
        </w:rPr>
        <w:t>验收标准：</w:t>
      </w:r>
    </w:p>
    <w:p>
      <w:pPr>
        <w:pStyle w:val="25"/>
        <w:spacing w:before="32" w:after="32"/>
        <w:ind w:left="420" w:leftChars="200"/>
        <w:rPr>
          <w:bCs/>
        </w:rPr>
      </w:pPr>
      <w:r>
        <w:rPr>
          <w:rFonts w:hint="eastAsia"/>
          <w:bCs/>
        </w:rPr>
        <w:t>①</w:t>
      </w:r>
      <w:r>
        <w:rPr>
          <w:rFonts w:hint="eastAsia"/>
          <w:bCs/>
        </w:rPr>
        <w:tab/>
      </w:r>
      <w:r>
        <w:rPr>
          <w:rFonts w:hint="eastAsia"/>
        </w:rPr>
        <w:t>数字化病案</w:t>
      </w:r>
      <w:r>
        <w:rPr>
          <w:rFonts w:hint="eastAsia"/>
          <w:bCs/>
        </w:rPr>
        <w:t>图像是否与纸质病案完全一致。</w:t>
      </w:r>
    </w:p>
    <w:p>
      <w:pPr>
        <w:pStyle w:val="25"/>
        <w:spacing w:before="32" w:after="32"/>
        <w:ind w:left="420" w:leftChars="200"/>
        <w:rPr>
          <w:bCs/>
        </w:rPr>
      </w:pPr>
      <w:r>
        <w:rPr>
          <w:rFonts w:hint="eastAsia"/>
          <w:bCs/>
        </w:rPr>
        <w:t>②</w:t>
      </w:r>
      <w:r>
        <w:rPr>
          <w:rFonts w:hint="eastAsia"/>
          <w:bCs/>
        </w:rPr>
        <w:tab/>
      </w:r>
      <w:r>
        <w:rPr>
          <w:rFonts w:hint="eastAsia"/>
        </w:rPr>
        <w:t>数字化病案</w:t>
      </w:r>
      <w:r>
        <w:rPr>
          <w:rFonts w:hint="eastAsia"/>
          <w:bCs/>
        </w:rPr>
        <w:t>图像格式和清晰度是否符合要求；</w:t>
      </w:r>
    </w:p>
    <w:p>
      <w:pPr>
        <w:pStyle w:val="25"/>
        <w:spacing w:before="32" w:after="32"/>
        <w:ind w:left="420" w:leftChars="200"/>
        <w:rPr>
          <w:bCs/>
        </w:rPr>
      </w:pPr>
      <w:r>
        <w:rPr>
          <w:rFonts w:hint="eastAsia"/>
          <w:bCs/>
        </w:rPr>
        <w:t>③</w:t>
      </w:r>
      <w:r>
        <w:rPr>
          <w:rFonts w:hint="eastAsia"/>
          <w:bCs/>
        </w:rPr>
        <w:tab/>
      </w:r>
      <w:r>
        <w:rPr>
          <w:rFonts w:hint="eastAsia"/>
        </w:rPr>
        <w:t>数字化病案</w:t>
      </w:r>
      <w:r>
        <w:rPr>
          <w:rFonts w:hint="eastAsia"/>
          <w:bCs/>
        </w:rPr>
        <w:t>的文件夹命名是否合乎标准，是否已分段；</w:t>
      </w:r>
    </w:p>
    <w:p>
      <w:pPr>
        <w:pStyle w:val="25"/>
        <w:spacing w:before="32" w:after="32"/>
        <w:ind w:left="420" w:leftChars="200"/>
        <w:rPr>
          <w:bCs/>
        </w:rPr>
      </w:pPr>
      <w:r>
        <w:rPr>
          <w:rFonts w:hint="eastAsia"/>
          <w:bCs/>
        </w:rPr>
        <w:t>④</w:t>
      </w:r>
      <w:r>
        <w:rPr>
          <w:rFonts w:hint="eastAsia"/>
          <w:bCs/>
        </w:rPr>
        <w:tab/>
      </w:r>
      <w:r>
        <w:rPr>
          <w:rFonts w:hint="eastAsia"/>
          <w:bCs/>
        </w:rPr>
        <w:t>差错率：依据“纸质档案数字化技术标准（中华人民共和国档案行业标准 DA/T31-2005）”11.2.2之规定，数字化转换质量抽检的合格率应≧95%。</w:t>
      </w:r>
    </w:p>
    <w:p>
      <w:pPr>
        <w:pStyle w:val="25"/>
        <w:spacing w:before="32" w:after="32"/>
        <w:ind w:left="420" w:leftChars="200"/>
        <w:rPr>
          <w:bCs/>
        </w:rPr>
      </w:pPr>
      <w:r>
        <w:rPr>
          <w:rFonts w:hint="eastAsia"/>
          <w:bCs/>
        </w:rPr>
        <w:t>⑤</w:t>
      </w:r>
      <w:r>
        <w:rPr>
          <w:rFonts w:hint="eastAsia"/>
          <w:bCs/>
        </w:rPr>
        <w:tab/>
      </w:r>
      <w:r>
        <w:rPr>
          <w:rFonts w:hint="eastAsia"/>
          <w:bCs/>
        </w:rPr>
        <w:t>首页信息的主要数据项（姓名、病案号、出院日期、主要诊断、手术）的差错率不得超过3‰。</w:t>
      </w:r>
    </w:p>
    <w:p>
      <w:pPr>
        <w:pStyle w:val="25"/>
        <w:spacing w:before="32" w:after="32"/>
        <w:rPr>
          <w:bCs/>
        </w:rPr>
      </w:pPr>
      <w:r>
        <w:rPr>
          <w:rFonts w:hint="eastAsia"/>
          <w:bCs/>
        </w:rPr>
        <w:t>3.</w:t>
      </w:r>
      <w:r>
        <w:rPr>
          <w:rFonts w:hint="eastAsia"/>
          <w:bCs/>
        </w:rPr>
        <w:tab/>
      </w:r>
      <w:r>
        <w:rPr>
          <w:rFonts w:hint="eastAsia"/>
          <w:bCs/>
        </w:rPr>
        <w:t>验收流程：</w:t>
      </w:r>
    </w:p>
    <w:p>
      <w:pPr>
        <w:pStyle w:val="29"/>
        <w:spacing w:before="64" w:after="64"/>
        <w:ind w:firstLine="480"/>
      </w:pPr>
      <w:r>
        <w:rPr>
          <w:rFonts w:hint="eastAsia"/>
        </w:rPr>
        <w:t>供应商每数字化满</w:t>
      </w:r>
      <w:r>
        <w:rPr>
          <w:rFonts w:hint="eastAsia"/>
          <w:highlight w:val="yellow"/>
        </w:rPr>
        <w:t>100万页</w:t>
      </w:r>
      <w:r>
        <w:rPr>
          <w:rFonts w:hint="eastAsia"/>
        </w:rPr>
        <w:t>的病案后，向采购人申请验收，采购人应当在一周内完成验收。若采购人验收不合格，供应商应在10个工作日的纠正期内完成纠正工作，并由采购人再次验收直至验收合格。</w:t>
      </w:r>
    </w:p>
    <w:p>
      <w:pPr>
        <w:pStyle w:val="25"/>
        <w:spacing w:before="32" w:after="32"/>
        <w:rPr>
          <w:b/>
        </w:rPr>
      </w:pPr>
      <w:r>
        <w:rPr>
          <w:rFonts w:hint="eastAsia"/>
          <w:b/>
        </w:rPr>
        <w:t>（四）软件模块要求</w:t>
      </w:r>
    </w:p>
    <w:p>
      <w:pPr>
        <w:pStyle w:val="25"/>
        <w:numPr>
          <w:ilvl w:val="0"/>
          <w:numId w:val="5"/>
        </w:numPr>
        <w:spacing w:before="32" w:after="32"/>
        <w:rPr>
          <w:b/>
          <w:bCs/>
        </w:rPr>
      </w:pPr>
      <w:r>
        <w:rPr>
          <w:rFonts w:hint="eastAsia"/>
          <w:b/>
          <w:bCs/>
        </w:rPr>
        <w:t>数字化病案应用系统</w:t>
      </w:r>
    </w:p>
    <w:p>
      <w:pPr>
        <w:numPr>
          <w:ilvl w:val="0"/>
          <w:numId w:val="6"/>
        </w:numPr>
        <w:spacing w:line="360" w:lineRule="auto"/>
        <w:ind w:left="315" w:leftChars="150"/>
        <w:rPr>
          <w:rFonts w:ascii="宋体"/>
          <w:b/>
          <w:bCs/>
          <w:sz w:val="24"/>
        </w:rPr>
      </w:pPr>
      <w:r>
        <w:rPr>
          <w:rFonts w:hint="eastAsia" w:ascii="宋体"/>
          <w:b/>
          <w:bCs/>
          <w:sz w:val="24"/>
        </w:rPr>
        <w:t>权限管理模块</w:t>
      </w:r>
    </w:p>
    <w:p>
      <w:pPr>
        <w:numPr>
          <w:ilvl w:val="0"/>
          <w:numId w:val="7"/>
        </w:numPr>
        <w:spacing w:line="360" w:lineRule="auto"/>
        <w:rPr>
          <w:rFonts w:ascii="宋体"/>
          <w:sz w:val="24"/>
        </w:rPr>
      </w:pPr>
      <w:r>
        <w:rPr>
          <w:rFonts w:hint="eastAsia" w:ascii="宋体"/>
          <w:sz w:val="24"/>
        </w:rPr>
        <w:t>用户管理：管理内部及外部用户的信息，可以对系统登录用户的信息进行查询/添加/修改/删除。</w:t>
      </w:r>
    </w:p>
    <w:p>
      <w:pPr>
        <w:numPr>
          <w:ilvl w:val="0"/>
          <w:numId w:val="7"/>
        </w:numPr>
        <w:spacing w:line="360" w:lineRule="auto"/>
        <w:rPr>
          <w:rFonts w:ascii="宋体"/>
          <w:sz w:val="24"/>
        </w:rPr>
      </w:pPr>
      <w:r>
        <w:rPr>
          <w:rFonts w:hint="eastAsia" w:ascii="宋体"/>
          <w:sz w:val="24"/>
        </w:rPr>
        <w:t>用户组管理：查询/添加/修改/删除用户组，并可设置人员所属的用户组。</w:t>
      </w:r>
    </w:p>
    <w:p>
      <w:pPr>
        <w:numPr>
          <w:ilvl w:val="0"/>
          <w:numId w:val="7"/>
        </w:numPr>
        <w:spacing w:line="360" w:lineRule="auto"/>
        <w:rPr>
          <w:rFonts w:ascii="宋体"/>
          <w:sz w:val="24"/>
        </w:rPr>
      </w:pPr>
      <w:r>
        <w:rPr>
          <w:rFonts w:hint="eastAsia" w:ascii="宋体"/>
          <w:sz w:val="24"/>
        </w:rPr>
        <w:t>用户组权限：设置用户组所拥有的系统功能的权限。</w:t>
      </w:r>
    </w:p>
    <w:p>
      <w:pPr>
        <w:numPr>
          <w:ilvl w:val="0"/>
          <w:numId w:val="7"/>
        </w:numPr>
        <w:spacing w:line="360" w:lineRule="auto"/>
        <w:rPr>
          <w:rFonts w:ascii="宋体"/>
          <w:sz w:val="24"/>
        </w:rPr>
      </w:pPr>
      <w:r>
        <w:rPr>
          <w:rFonts w:hint="eastAsia" w:ascii="宋体"/>
          <w:sz w:val="24"/>
        </w:rPr>
        <w:t>科室管理：查询/添加/修改/删除科室信息，并可维护科室下包含的人员。</w:t>
      </w:r>
    </w:p>
    <w:p>
      <w:pPr>
        <w:numPr>
          <w:ilvl w:val="0"/>
          <w:numId w:val="7"/>
        </w:numPr>
        <w:spacing w:line="360" w:lineRule="auto"/>
        <w:rPr>
          <w:rFonts w:ascii="宋体"/>
          <w:sz w:val="24"/>
        </w:rPr>
      </w:pPr>
      <w:r>
        <w:rPr>
          <w:rFonts w:hint="eastAsia" w:ascii="宋体"/>
          <w:sz w:val="24"/>
        </w:rPr>
        <w:t>病案权限配置：配置病案浏览的权限（按用户及按用户组），可以按照用户的方式一个个地进行病案权限的配置，也可以按照用户组的方式进行整体分配（如直接将某个科室的病案分配给用户组），同时也可以设置病案图片医学分类的权限，可以分别设置病案的阅读，打印及导出的权限。</w:t>
      </w:r>
    </w:p>
    <w:p>
      <w:pPr>
        <w:numPr>
          <w:ilvl w:val="0"/>
          <w:numId w:val="7"/>
        </w:numPr>
        <w:spacing w:line="360" w:lineRule="auto"/>
        <w:rPr>
          <w:rFonts w:ascii="宋体"/>
          <w:sz w:val="24"/>
        </w:rPr>
      </w:pPr>
      <w:r>
        <w:rPr>
          <w:rFonts w:hint="eastAsia" w:ascii="宋体"/>
          <w:sz w:val="24"/>
        </w:rPr>
        <w:t>医学分类模板：设置病案图片的医学分类权限模板，在为病案分配权限时可以直接引用该模板，无需重复设置。</w:t>
      </w:r>
    </w:p>
    <w:p>
      <w:pPr>
        <w:numPr>
          <w:ilvl w:val="0"/>
          <w:numId w:val="7"/>
        </w:numPr>
        <w:spacing w:line="360" w:lineRule="auto"/>
        <w:rPr>
          <w:rFonts w:ascii="宋体"/>
          <w:sz w:val="24"/>
        </w:rPr>
      </w:pPr>
      <w:r>
        <w:rPr>
          <w:rFonts w:hint="eastAsia" w:ascii="宋体"/>
          <w:sz w:val="24"/>
        </w:rPr>
        <w:t>访问权限控制：可以设置禁止访问的机器的IP，被禁止访问的I</w:t>
      </w:r>
      <w:r>
        <w:rPr>
          <w:rFonts w:ascii="宋体"/>
          <w:sz w:val="24"/>
        </w:rPr>
        <w:t>P</w:t>
      </w:r>
      <w:r>
        <w:rPr>
          <w:rFonts w:hint="eastAsia" w:ascii="宋体"/>
          <w:sz w:val="24"/>
        </w:rPr>
        <w:t>对应的机器就无法使用本系统。</w:t>
      </w:r>
    </w:p>
    <w:p>
      <w:pPr>
        <w:numPr>
          <w:ilvl w:val="0"/>
          <w:numId w:val="7"/>
        </w:numPr>
        <w:spacing w:line="360" w:lineRule="auto"/>
        <w:rPr>
          <w:rFonts w:ascii="宋体"/>
          <w:sz w:val="24"/>
        </w:rPr>
      </w:pPr>
      <w:r>
        <w:rPr>
          <w:rFonts w:hint="eastAsia" w:ascii="宋体"/>
          <w:sz w:val="24"/>
        </w:rPr>
        <w:t>显示字段控制：可以设置在浏览器中浏览病案时列表中所显示的字段。可以在用户级别和用户组级别上进行显示权限的控制。</w:t>
      </w:r>
    </w:p>
    <w:p>
      <w:pPr>
        <w:numPr>
          <w:ilvl w:val="0"/>
          <w:numId w:val="7"/>
        </w:numPr>
        <w:spacing w:line="360" w:lineRule="auto"/>
        <w:rPr>
          <w:rFonts w:ascii="宋体"/>
          <w:sz w:val="24"/>
        </w:rPr>
      </w:pPr>
      <w:r>
        <w:rPr>
          <w:rFonts w:hint="eastAsia" w:ascii="宋体"/>
          <w:sz w:val="24"/>
        </w:rPr>
        <w:t>水印设置：可以制作在打印时叠加上去的水印，并且在打印病案的时候可以将其叠加到病案图片上。</w:t>
      </w:r>
    </w:p>
    <w:p>
      <w:pPr>
        <w:numPr>
          <w:ilvl w:val="0"/>
          <w:numId w:val="7"/>
        </w:numPr>
        <w:spacing w:line="360" w:lineRule="auto"/>
        <w:rPr>
          <w:rFonts w:ascii="宋体"/>
          <w:sz w:val="24"/>
        </w:rPr>
      </w:pPr>
      <w:r>
        <w:rPr>
          <w:rFonts w:hint="eastAsia" w:ascii="宋体"/>
          <w:sz w:val="24"/>
        </w:rPr>
        <w:t>病案锁定：可以将一些特殊的病案进行锁定，被锁定的病案将无法在浏览器中被查询到。</w:t>
      </w:r>
    </w:p>
    <w:p>
      <w:pPr>
        <w:numPr>
          <w:ilvl w:val="0"/>
          <w:numId w:val="7"/>
        </w:numPr>
        <w:spacing w:line="360" w:lineRule="auto"/>
        <w:rPr>
          <w:rFonts w:ascii="宋体"/>
          <w:sz w:val="24"/>
        </w:rPr>
      </w:pPr>
      <w:r>
        <w:rPr>
          <w:rFonts w:hint="eastAsia" w:ascii="宋体"/>
          <w:sz w:val="24"/>
        </w:rPr>
        <w:t>病案申请审批：对浏览器中提交过来的病案阅读申请进行审批，可以为申请的病案设定阅读的时限等。</w:t>
      </w:r>
    </w:p>
    <w:p>
      <w:pPr>
        <w:numPr>
          <w:ilvl w:val="0"/>
          <w:numId w:val="7"/>
        </w:numPr>
        <w:spacing w:line="360" w:lineRule="auto"/>
        <w:rPr>
          <w:rFonts w:ascii="宋体"/>
          <w:sz w:val="24"/>
        </w:rPr>
      </w:pPr>
      <w:r>
        <w:rPr>
          <w:rFonts w:hint="eastAsia" w:ascii="宋体"/>
          <w:sz w:val="24"/>
        </w:rPr>
        <w:t>监控中心：查看各个系统的用户的使用的情况，包括：用户是否在线，用户有申请需要审批，用户的浏览病案的历史情况，用户权限等。</w:t>
      </w:r>
    </w:p>
    <w:p>
      <w:pPr>
        <w:numPr>
          <w:ilvl w:val="0"/>
          <w:numId w:val="7"/>
        </w:numPr>
        <w:spacing w:line="360" w:lineRule="auto"/>
        <w:rPr>
          <w:rFonts w:ascii="宋体"/>
          <w:sz w:val="24"/>
        </w:rPr>
      </w:pPr>
      <w:r>
        <w:rPr>
          <w:rFonts w:hint="eastAsia" w:ascii="宋体"/>
          <w:sz w:val="24"/>
        </w:rPr>
        <w:t>病案错误报告：处理病案浏览器上用户反馈上来的病案错误（如：图片缺页/分类错误等）。</w:t>
      </w:r>
    </w:p>
    <w:p>
      <w:pPr>
        <w:numPr>
          <w:ilvl w:val="0"/>
          <w:numId w:val="7"/>
        </w:numPr>
        <w:spacing w:line="360" w:lineRule="auto"/>
        <w:rPr>
          <w:rFonts w:ascii="宋体"/>
          <w:sz w:val="24"/>
        </w:rPr>
      </w:pPr>
      <w:r>
        <w:rPr>
          <w:rFonts w:hint="eastAsia" w:ascii="宋体"/>
          <w:sz w:val="24"/>
        </w:rPr>
        <w:t>病案定位：查询病案在库房中的位置，可按病人姓名，病案号，出院日期，条码号，打包号，库房号或库位名查询，并生成统计报表。</w:t>
      </w:r>
    </w:p>
    <w:p>
      <w:pPr>
        <w:numPr>
          <w:ilvl w:val="0"/>
          <w:numId w:val="7"/>
        </w:numPr>
        <w:spacing w:line="360" w:lineRule="auto"/>
        <w:rPr>
          <w:rFonts w:ascii="宋体"/>
          <w:sz w:val="24"/>
        </w:rPr>
      </w:pPr>
      <w:r>
        <w:rPr>
          <w:rFonts w:hint="eastAsia" w:ascii="宋体"/>
          <w:sz w:val="24"/>
        </w:rPr>
        <w:t>病案导出：可以将选择好病案进行打包压缩导出，配合相应的浏览工具可在离线的环境下浏览。</w:t>
      </w:r>
    </w:p>
    <w:p>
      <w:pPr>
        <w:numPr>
          <w:ilvl w:val="0"/>
          <w:numId w:val="7"/>
        </w:numPr>
        <w:spacing w:line="360" w:lineRule="auto"/>
        <w:rPr>
          <w:rFonts w:ascii="宋体"/>
          <w:sz w:val="24"/>
        </w:rPr>
      </w:pPr>
      <w:r>
        <w:rPr>
          <w:rFonts w:hint="eastAsia" w:ascii="宋体"/>
          <w:sz w:val="24"/>
        </w:rPr>
        <w:t>病案浏览统计：可查询用户、科室在某一时间段内数字化病案使用情况，并生成统计报表。</w:t>
      </w:r>
    </w:p>
    <w:p>
      <w:pPr>
        <w:numPr>
          <w:ilvl w:val="0"/>
          <w:numId w:val="6"/>
        </w:numPr>
        <w:spacing w:line="360" w:lineRule="auto"/>
        <w:ind w:left="315" w:leftChars="150"/>
        <w:rPr>
          <w:rFonts w:ascii="宋体"/>
          <w:b/>
          <w:bCs/>
          <w:sz w:val="24"/>
        </w:rPr>
      </w:pPr>
      <w:r>
        <w:rPr>
          <w:rFonts w:hint="eastAsia" w:ascii="宋体"/>
          <w:b/>
          <w:bCs/>
          <w:sz w:val="24"/>
        </w:rPr>
        <w:t>检索模块</w:t>
      </w:r>
    </w:p>
    <w:p>
      <w:pPr>
        <w:numPr>
          <w:ilvl w:val="0"/>
          <w:numId w:val="7"/>
        </w:numPr>
        <w:spacing w:line="360" w:lineRule="auto"/>
        <w:rPr>
          <w:rFonts w:ascii="宋体"/>
          <w:sz w:val="24"/>
        </w:rPr>
      </w:pPr>
      <w:r>
        <w:rPr>
          <w:rFonts w:hint="eastAsia" w:ascii="宋体"/>
          <w:sz w:val="24"/>
        </w:rPr>
        <w:t>关键词搜索：一个简洁的搜索方式，类似google的搜索方式。可以选择搜索分类（病案号/疾病/手术/科室/病人姓名/医生），多关键词搜索（可以填写多个搜索关键词及指定关键词之间的关系），精确与模糊的搜索方式。</w:t>
      </w:r>
    </w:p>
    <w:p>
      <w:pPr>
        <w:numPr>
          <w:ilvl w:val="0"/>
          <w:numId w:val="7"/>
        </w:numPr>
        <w:spacing w:line="360" w:lineRule="auto"/>
        <w:rPr>
          <w:rFonts w:ascii="宋体"/>
          <w:sz w:val="24"/>
        </w:rPr>
      </w:pPr>
      <w:r>
        <w:rPr>
          <w:rFonts w:hint="eastAsia" w:ascii="宋体"/>
          <w:sz w:val="24"/>
        </w:rPr>
        <w:t>高级搜索：可以按照列出的各种查询条件对病案进行查询，这种检索方式常用于检索条件比较多的情况下。</w:t>
      </w:r>
    </w:p>
    <w:p>
      <w:pPr>
        <w:numPr>
          <w:ilvl w:val="0"/>
          <w:numId w:val="7"/>
        </w:numPr>
        <w:spacing w:line="360" w:lineRule="auto"/>
        <w:rPr>
          <w:rFonts w:ascii="宋体"/>
          <w:sz w:val="24"/>
        </w:rPr>
      </w:pPr>
      <w:r>
        <w:rPr>
          <w:rFonts w:hint="eastAsia" w:ascii="宋体"/>
          <w:sz w:val="24"/>
        </w:rPr>
        <w:t>自定义搜索：可以自定义组织查询条件的组合进行搜索。这种检索方式常用于需检索的条件比较复杂的情况下。</w:t>
      </w:r>
    </w:p>
    <w:p>
      <w:pPr>
        <w:numPr>
          <w:ilvl w:val="0"/>
          <w:numId w:val="7"/>
        </w:numPr>
        <w:spacing w:line="360" w:lineRule="auto"/>
        <w:rPr>
          <w:rFonts w:ascii="宋体"/>
          <w:sz w:val="24"/>
        </w:rPr>
      </w:pPr>
      <w:r>
        <w:rPr>
          <w:rFonts w:hint="eastAsia" w:ascii="宋体"/>
          <w:sz w:val="24"/>
        </w:rPr>
        <w:t>经典搜索：传统的检索方式，左边是检索条件右边是检索结果。在检索时还可设定病案图片的医学分类，以便在查看病案图片时过滤掉无需查看的图片。</w:t>
      </w:r>
    </w:p>
    <w:p>
      <w:pPr>
        <w:numPr>
          <w:ilvl w:val="0"/>
          <w:numId w:val="7"/>
        </w:numPr>
        <w:spacing w:line="360" w:lineRule="auto"/>
        <w:rPr>
          <w:rFonts w:ascii="宋体"/>
          <w:sz w:val="24"/>
        </w:rPr>
      </w:pPr>
      <w:r>
        <w:rPr>
          <w:rFonts w:hint="eastAsia" w:ascii="宋体"/>
          <w:sz w:val="24"/>
        </w:rPr>
        <w:t>病案搜索结果：拥有两种显示结果的模式：列表方式与自由布局方式。列表方式为最常见的一行一行的显示，自由布局方式为卡片时效果，一份病案即一张卡片，显示效果清晰。</w:t>
      </w:r>
    </w:p>
    <w:p>
      <w:pPr>
        <w:numPr>
          <w:ilvl w:val="0"/>
          <w:numId w:val="7"/>
        </w:numPr>
        <w:spacing w:line="360" w:lineRule="auto"/>
        <w:rPr>
          <w:rFonts w:ascii="宋体"/>
          <w:sz w:val="24"/>
        </w:rPr>
      </w:pPr>
      <w:r>
        <w:rPr>
          <w:rFonts w:hint="eastAsia" w:ascii="宋体"/>
          <w:sz w:val="24"/>
        </w:rPr>
        <w:t>病案图片浏览：对病案图片的浏览进行了严格的权限控制（阅读/打印/导出）。可以设置需要过滤的图片分类（例如只显示病案首页或病程录等），查看病案图片的同时可利用提供的‘浏览工具箱’对图片进行一系列的处理（如放大/缩小/全屏/黑白彩色切换/裁剪/打印等等）。浏览期间可对感兴趣的病案收藏到收藏夹并且可以填写笔记。显示病案图片时可以设置阅读水印，用于病案的保护。</w:t>
      </w:r>
    </w:p>
    <w:p>
      <w:pPr>
        <w:numPr>
          <w:ilvl w:val="0"/>
          <w:numId w:val="7"/>
        </w:numPr>
        <w:spacing w:line="360" w:lineRule="auto"/>
        <w:rPr>
          <w:rFonts w:ascii="宋体"/>
          <w:sz w:val="24"/>
        </w:rPr>
      </w:pPr>
      <w:r>
        <w:rPr>
          <w:rFonts w:hint="eastAsia" w:ascii="宋体"/>
          <w:sz w:val="24"/>
        </w:rPr>
        <w:t>病案收藏夹：用于显示及搜索在浏览病案时收藏的病案并且可以显示当时记录的病案笔记，类似IE浏览器的网页收藏夹。</w:t>
      </w:r>
    </w:p>
    <w:p>
      <w:pPr>
        <w:numPr>
          <w:ilvl w:val="0"/>
          <w:numId w:val="7"/>
        </w:numPr>
        <w:spacing w:line="360" w:lineRule="auto"/>
        <w:rPr>
          <w:rFonts w:ascii="宋体"/>
          <w:sz w:val="24"/>
        </w:rPr>
      </w:pPr>
      <w:r>
        <w:rPr>
          <w:rFonts w:hint="eastAsia" w:ascii="宋体"/>
          <w:sz w:val="24"/>
        </w:rPr>
        <w:t>申请查看：可以浏览并查询用户曾经申请过的需要查阅的病案的记录，及时了解审批情况。</w:t>
      </w:r>
    </w:p>
    <w:p>
      <w:pPr>
        <w:numPr>
          <w:ilvl w:val="0"/>
          <w:numId w:val="7"/>
        </w:numPr>
        <w:spacing w:line="360" w:lineRule="auto"/>
        <w:rPr>
          <w:rFonts w:ascii="宋体"/>
          <w:sz w:val="24"/>
        </w:rPr>
      </w:pPr>
      <w:r>
        <w:rPr>
          <w:rFonts w:hint="eastAsia" w:ascii="宋体"/>
          <w:sz w:val="24"/>
        </w:rPr>
        <w:t>浏览历史：查询用户曾经浏览过的病案记录，类似IE浏览器的历史记录，可以方便用户查看以往浏览过的病案，而无须再一次搜索。</w:t>
      </w:r>
    </w:p>
    <w:p>
      <w:pPr>
        <w:numPr>
          <w:ilvl w:val="0"/>
          <w:numId w:val="7"/>
        </w:numPr>
        <w:spacing w:line="360" w:lineRule="auto"/>
        <w:rPr>
          <w:rFonts w:ascii="宋体"/>
          <w:sz w:val="24"/>
        </w:rPr>
      </w:pPr>
      <w:r>
        <w:rPr>
          <w:rFonts w:hint="eastAsia" w:ascii="宋体"/>
          <w:sz w:val="24"/>
        </w:rPr>
        <w:t>个性化设置：可以按照用户个人的喜好设置一些系统设置，如：首页显示（进入系统后显示的第一个界面），浏览结果的显示方式（检索结果每页显示的条数/检索结果排列的方式等），医学分类的设置（用于在浏览图片时预先过滤无需查看的病案），病案图片打印的设置（纸张/水印等）等。</w:t>
      </w:r>
    </w:p>
    <w:p>
      <w:pPr>
        <w:numPr>
          <w:ilvl w:val="0"/>
          <w:numId w:val="6"/>
        </w:numPr>
        <w:spacing w:line="360" w:lineRule="auto"/>
        <w:ind w:left="315" w:leftChars="150"/>
        <w:rPr>
          <w:rFonts w:ascii="宋体"/>
          <w:b/>
          <w:bCs/>
          <w:sz w:val="24"/>
        </w:rPr>
      </w:pPr>
      <w:r>
        <w:rPr>
          <w:rFonts w:hint="eastAsia" w:ascii="宋体"/>
          <w:b/>
          <w:bCs/>
          <w:sz w:val="24"/>
        </w:rPr>
        <w:t>打印模块</w:t>
      </w:r>
    </w:p>
    <w:p>
      <w:pPr>
        <w:numPr>
          <w:ilvl w:val="0"/>
          <w:numId w:val="7"/>
        </w:numPr>
        <w:spacing w:line="360" w:lineRule="auto"/>
        <w:rPr>
          <w:rFonts w:ascii="宋体"/>
          <w:sz w:val="24"/>
        </w:rPr>
      </w:pPr>
      <w:r>
        <w:rPr>
          <w:rFonts w:hint="eastAsia" w:ascii="宋体"/>
          <w:sz w:val="24"/>
        </w:rPr>
        <w:t>打印申请：维护申请打印人员的信息及申请分类（打印或复印），可拍摄证件并归档保存，查询并选择需打印的病案，同时统计所需费用，并可自己调整实际收费。</w:t>
      </w:r>
    </w:p>
    <w:p>
      <w:pPr>
        <w:numPr>
          <w:ilvl w:val="0"/>
          <w:numId w:val="7"/>
        </w:numPr>
        <w:spacing w:line="360" w:lineRule="auto"/>
        <w:rPr>
          <w:rFonts w:ascii="宋体"/>
          <w:sz w:val="24"/>
        </w:rPr>
      </w:pPr>
      <w:r>
        <w:rPr>
          <w:rFonts w:hint="eastAsia" w:ascii="宋体"/>
          <w:sz w:val="24"/>
        </w:rPr>
        <w:t>快速打印：仅登记简单的打印申请信息，选择病案直接打印。</w:t>
      </w:r>
    </w:p>
    <w:p>
      <w:pPr>
        <w:numPr>
          <w:ilvl w:val="0"/>
          <w:numId w:val="7"/>
        </w:numPr>
        <w:spacing w:line="360" w:lineRule="auto"/>
        <w:rPr>
          <w:rFonts w:ascii="宋体"/>
          <w:sz w:val="24"/>
        </w:rPr>
      </w:pPr>
      <w:r>
        <w:rPr>
          <w:rFonts w:hint="eastAsia" w:ascii="宋体"/>
          <w:sz w:val="24"/>
        </w:rPr>
        <w:t>集中打印：未打印过的病案可以统一处理，按照申请人的记录完成打印任务。</w:t>
      </w:r>
    </w:p>
    <w:p>
      <w:pPr>
        <w:numPr>
          <w:ilvl w:val="0"/>
          <w:numId w:val="7"/>
        </w:numPr>
        <w:spacing w:line="360" w:lineRule="auto"/>
        <w:rPr>
          <w:rFonts w:ascii="宋体"/>
          <w:sz w:val="24"/>
        </w:rPr>
      </w:pPr>
      <w:r>
        <w:rPr>
          <w:rFonts w:hint="eastAsia" w:ascii="宋体"/>
          <w:sz w:val="24"/>
        </w:rPr>
        <w:t>集中复印：对未复印的病案进行集中统一处理。</w:t>
      </w:r>
    </w:p>
    <w:p>
      <w:pPr>
        <w:numPr>
          <w:ilvl w:val="0"/>
          <w:numId w:val="7"/>
        </w:numPr>
        <w:spacing w:line="360" w:lineRule="auto"/>
        <w:rPr>
          <w:rFonts w:ascii="宋体"/>
          <w:sz w:val="24"/>
        </w:rPr>
      </w:pPr>
      <w:r>
        <w:rPr>
          <w:rFonts w:hint="eastAsia" w:ascii="宋体"/>
          <w:sz w:val="24"/>
        </w:rPr>
        <w:t>申请查询：查询申请过打印或复印的申请人信息，并可查看申请人相应的申请信息，证件照，打印的病案记录，费用等。</w:t>
      </w:r>
    </w:p>
    <w:p>
      <w:pPr>
        <w:numPr>
          <w:ilvl w:val="0"/>
          <w:numId w:val="7"/>
        </w:numPr>
        <w:spacing w:line="360" w:lineRule="auto"/>
        <w:rPr>
          <w:rFonts w:ascii="宋体"/>
          <w:sz w:val="24"/>
        </w:rPr>
      </w:pPr>
      <w:r>
        <w:rPr>
          <w:rFonts w:hint="eastAsia" w:ascii="宋体"/>
          <w:sz w:val="24"/>
        </w:rPr>
        <w:t>打印参数：设置默认的打印参数（纸张大小/图片色彩/打印份数/打印分类及顺序/收费模式）</w:t>
      </w:r>
    </w:p>
    <w:p>
      <w:pPr>
        <w:numPr>
          <w:ilvl w:val="0"/>
          <w:numId w:val="7"/>
        </w:numPr>
        <w:spacing w:line="360" w:lineRule="auto"/>
        <w:rPr>
          <w:rFonts w:ascii="宋体"/>
          <w:sz w:val="24"/>
        </w:rPr>
      </w:pPr>
      <w:r>
        <w:rPr>
          <w:rFonts w:hint="eastAsia" w:ascii="宋体"/>
          <w:sz w:val="24"/>
        </w:rPr>
        <w:t>打印明细：按时间段及申请人统计申请人打印的病案的明细记录。</w:t>
      </w:r>
    </w:p>
    <w:p>
      <w:pPr>
        <w:numPr>
          <w:ilvl w:val="0"/>
          <w:numId w:val="7"/>
        </w:numPr>
        <w:spacing w:line="360" w:lineRule="auto"/>
        <w:rPr>
          <w:rFonts w:ascii="宋体"/>
          <w:sz w:val="24"/>
        </w:rPr>
      </w:pPr>
      <w:r>
        <w:rPr>
          <w:rFonts w:hint="eastAsia" w:ascii="宋体"/>
          <w:sz w:val="24"/>
        </w:rPr>
        <w:t>复印明细：按时间段及申请人统计申请人复印的病案的明细记录。</w:t>
      </w:r>
    </w:p>
    <w:p>
      <w:pPr>
        <w:numPr>
          <w:ilvl w:val="0"/>
          <w:numId w:val="8"/>
        </w:numPr>
        <w:spacing w:before="24" w:after="24" w:line="360" w:lineRule="auto"/>
        <w:rPr>
          <w:rFonts w:ascii="宋体" w:hAnsi="宋体"/>
          <w:bCs/>
        </w:rPr>
      </w:pPr>
      <w:r>
        <w:rPr>
          <w:rFonts w:hint="eastAsia" w:ascii="宋体"/>
          <w:sz w:val="24"/>
        </w:rPr>
        <w:t>邮寄明细：按时间段、申请人及邮寄状态统计病案邮寄的明细记录</w:t>
      </w:r>
      <w:r>
        <w:rPr>
          <w:rFonts w:hint="eastAsia" w:ascii="宋体"/>
        </w:rPr>
        <w:t>。</w:t>
      </w:r>
    </w:p>
    <w:p>
      <w:pPr>
        <w:pStyle w:val="25"/>
        <w:spacing w:before="32" w:after="32"/>
        <w:rPr>
          <w:rFonts w:ascii="宋体" w:hAnsi="宋体"/>
          <w:b/>
        </w:rPr>
      </w:pPr>
    </w:p>
    <w:p>
      <w:pPr>
        <w:pStyle w:val="25"/>
        <w:spacing w:before="32" w:after="32"/>
        <w:rPr>
          <w:rFonts w:ascii="宋体" w:hAnsi="宋体"/>
          <w:b/>
        </w:rPr>
      </w:pPr>
      <w:r>
        <w:rPr>
          <w:rFonts w:hint="eastAsia" w:ascii="宋体" w:hAnsi="宋体"/>
          <w:b/>
        </w:rPr>
        <w:t>（五）系统接口要求</w:t>
      </w:r>
    </w:p>
    <w:p>
      <w:pPr>
        <w:pStyle w:val="27"/>
        <w:numPr>
          <w:ilvl w:val="0"/>
          <w:numId w:val="8"/>
        </w:numPr>
        <w:spacing w:before="32" w:after="32"/>
      </w:pPr>
      <w:r>
        <w:rPr>
          <w:rFonts w:hint="eastAsia"/>
        </w:rPr>
        <w:t>病案首页系统接口：可导入已有的病案首页信息；</w:t>
      </w:r>
    </w:p>
    <w:p>
      <w:pPr>
        <w:pStyle w:val="25"/>
        <w:spacing w:before="32" w:after="32"/>
        <w:rPr>
          <w:rFonts w:ascii="宋体" w:hAnsi="宋体"/>
          <w:b/>
        </w:rPr>
      </w:pPr>
    </w:p>
    <w:p>
      <w:pPr>
        <w:pStyle w:val="25"/>
        <w:spacing w:before="32" w:after="32"/>
        <w:rPr>
          <w:rFonts w:ascii="宋体" w:hAnsi="宋体"/>
          <w:b/>
        </w:rPr>
      </w:pPr>
      <w:r>
        <w:rPr>
          <w:rFonts w:hint="eastAsia" w:ascii="宋体" w:hAnsi="宋体"/>
          <w:b/>
        </w:rPr>
        <w:t>（</w:t>
      </w:r>
      <w:r>
        <w:rPr>
          <w:rFonts w:hint="eastAsia"/>
          <w:b/>
        </w:rPr>
        <w:t>六</w:t>
      </w:r>
      <w:r>
        <w:rPr>
          <w:rFonts w:hint="eastAsia" w:ascii="宋体" w:hAnsi="宋体"/>
          <w:b/>
        </w:rPr>
        <w:t>）售后服务</w:t>
      </w:r>
    </w:p>
    <w:p>
      <w:pPr>
        <w:pStyle w:val="25"/>
        <w:spacing w:before="0" w:beforeLines="0" w:after="0" w:afterLines="0" w:line="360" w:lineRule="auto"/>
        <w:ind w:left="360" w:hanging="360" w:hangingChars="150"/>
      </w:pPr>
      <w:r>
        <w:rPr>
          <w:rFonts w:hint="eastAsia" w:ascii="宋体" w:hAnsi="宋体"/>
        </w:rPr>
        <w:t>1、故障报修的响应时间：周一至周五9:0</w:t>
      </w:r>
      <w:r>
        <w:rPr>
          <w:rFonts w:ascii="宋体" w:hAnsi="宋体"/>
        </w:rPr>
        <w:t>0</w:t>
      </w:r>
      <w:r>
        <w:rPr>
          <w:rFonts w:hint="eastAsia" w:ascii="宋体" w:hAnsi="宋体"/>
        </w:rPr>
        <w:t>～</w:t>
      </w:r>
      <w:r>
        <w:rPr>
          <w:rFonts w:ascii="宋体" w:hAnsi="宋体"/>
        </w:rPr>
        <w:t>1</w:t>
      </w:r>
      <w:r>
        <w:rPr>
          <w:rFonts w:hint="eastAsia" w:ascii="宋体" w:hAnsi="宋体"/>
        </w:rPr>
        <w:t>7</w:t>
      </w:r>
      <w:r>
        <w:rPr>
          <w:rFonts w:ascii="宋体" w:hAnsi="宋体"/>
        </w:rPr>
        <w:t>:00</w:t>
      </w:r>
      <w:r>
        <w:rPr>
          <w:rFonts w:hint="eastAsia" w:ascii="宋体" w:hAnsi="宋体"/>
        </w:rPr>
        <w:t>期间为2小时。若电话中无法解决，8小时内到达现场进行维护。</w:t>
      </w:r>
    </w:p>
    <w:p>
      <w:pPr>
        <w:pStyle w:val="25"/>
        <w:spacing w:before="0" w:beforeLines="0" w:after="0" w:afterLines="0" w:line="360" w:lineRule="auto"/>
        <w:ind w:left="360" w:hanging="360" w:hangingChars="150"/>
      </w:pPr>
      <w:r>
        <w:t>2</w:t>
      </w:r>
      <w:r>
        <w:rPr>
          <w:rFonts w:hint="eastAsia"/>
        </w:rPr>
        <w:t>、软件免费维护期为数字化病案应用系统验收通过后1年，期满后双方协商确定维护费。</w:t>
      </w:r>
    </w:p>
    <w:p>
      <w:pPr>
        <w:widowControl/>
        <w:jc w:val="left"/>
        <w:rPr>
          <w:rFonts w:ascii="仿宋" w:hAnsi="仿宋" w:eastAsia="仿宋" w:cs="宋体"/>
          <w:kern w:val="0"/>
          <w:sz w:val="22"/>
          <w:szCs w:val="21"/>
          <w:shd w:val="clear" w:color="auto" w:fill="FFFFFF"/>
        </w:rPr>
      </w:pPr>
    </w:p>
    <w:sectPr>
      <w:pgSz w:w="11906" w:h="16838"/>
      <w:pgMar w:top="1440" w:right="1080" w:bottom="1440" w:left="1080" w:header="851"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25701"/>
    <w:multiLevelType w:val="multilevel"/>
    <w:tmpl w:val="153257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F32685A"/>
    <w:multiLevelType w:val="multilevel"/>
    <w:tmpl w:val="1F32685A"/>
    <w:lvl w:ilvl="0" w:tentative="0">
      <w:start w:val="1"/>
      <w:numFmt w:val="decimal"/>
      <w:pStyle w:val="31"/>
      <w:lvlText w:val="%1."/>
      <w:lvlJc w:val="left"/>
      <w:pPr>
        <w:tabs>
          <w:tab w:val="left" w:pos="432"/>
        </w:tabs>
        <w:ind w:left="432" w:hanging="432"/>
      </w:pPr>
      <w:rPr>
        <w:rFonts w:hint="eastAsia"/>
      </w:rPr>
    </w:lvl>
    <w:lvl w:ilvl="1" w:tentative="0">
      <w:start w:val="1"/>
      <w:numFmt w:val="decimal"/>
      <w:pStyle w:val="32"/>
      <w:lvlText w:val="%1.%2"/>
      <w:lvlJc w:val="left"/>
      <w:pPr>
        <w:tabs>
          <w:tab w:val="left" w:pos="576"/>
        </w:tabs>
        <w:ind w:left="576" w:hanging="576"/>
      </w:pPr>
      <w:rPr>
        <w:rFonts w:hint="eastAsia"/>
      </w:rPr>
    </w:lvl>
    <w:lvl w:ilvl="2" w:tentative="0">
      <w:start w:val="1"/>
      <w:numFmt w:val="decimal"/>
      <w:pStyle w:val="33"/>
      <w:lvlText w:val="%1.%2.%3"/>
      <w:lvlJc w:val="left"/>
      <w:pPr>
        <w:tabs>
          <w:tab w:val="left" w:pos="720"/>
        </w:tabs>
        <w:ind w:left="720" w:hanging="720"/>
      </w:pPr>
      <w:rPr>
        <w:rFonts w:hint="eastAsia"/>
      </w:rPr>
    </w:lvl>
    <w:lvl w:ilvl="3" w:tentative="0">
      <w:start w:val="1"/>
      <w:numFmt w:val="decimal"/>
      <w:pStyle w:val="34"/>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22C060B0"/>
    <w:multiLevelType w:val="multilevel"/>
    <w:tmpl w:val="22C060B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46C5CA9"/>
    <w:multiLevelType w:val="multilevel"/>
    <w:tmpl w:val="346C5CA9"/>
    <w:lvl w:ilvl="0" w:tentative="0">
      <w:start w:val="1"/>
      <w:numFmt w:val="bullet"/>
      <w:lvlText w:val="-"/>
      <w:lvlJc w:val="left"/>
      <w:pPr>
        <w:tabs>
          <w:tab w:val="left" w:pos="785"/>
        </w:tabs>
        <w:ind w:left="420" w:firstLine="5"/>
      </w:pPr>
      <w:rPr>
        <w:rFonts w:hint="eastAsia" w:ascii="宋体" w:hAnsi="Wingdings" w:eastAsia="宋体"/>
      </w:rPr>
    </w:lvl>
    <w:lvl w:ilvl="1" w:tentative="0">
      <w:start w:val="1"/>
      <w:numFmt w:val="bullet"/>
      <w:lvlText w:val=""/>
      <w:lvlJc w:val="left"/>
      <w:pPr>
        <w:tabs>
          <w:tab w:val="left" w:pos="3360"/>
        </w:tabs>
        <w:ind w:left="3360" w:hanging="420"/>
      </w:pPr>
      <w:rPr>
        <w:rFonts w:hint="default" w:ascii="Wingdings" w:hAnsi="Wingdings"/>
      </w:rPr>
    </w:lvl>
    <w:lvl w:ilvl="2" w:tentative="0">
      <w:start w:val="1"/>
      <w:numFmt w:val="bullet"/>
      <w:lvlText w:val=""/>
      <w:lvlJc w:val="left"/>
      <w:pPr>
        <w:tabs>
          <w:tab w:val="left" w:pos="3780"/>
        </w:tabs>
        <w:ind w:left="3780" w:hanging="420"/>
      </w:pPr>
      <w:rPr>
        <w:rFonts w:hint="default" w:ascii="Wingdings" w:hAnsi="Wingdings"/>
      </w:rPr>
    </w:lvl>
    <w:lvl w:ilvl="3" w:tentative="0">
      <w:start w:val="1"/>
      <w:numFmt w:val="bullet"/>
      <w:lvlText w:val=""/>
      <w:lvlJc w:val="left"/>
      <w:pPr>
        <w:tabs>
          <w:tab w:val="left" w:pos="4200"/>
        </w:tabs>
        <w:ind w:left="4200" w:hanging="420"/>
      </w:pPr>
      <w:rPr>
        <w:rFonts w:hint="default" w:ascii="Wingdings" w:hAnsi="Wingdings"/>
      </w:rPr>
    </w:lvl>
    <w:lvl w:ilvl="4" w:tentative="0">
      <w:start w:val="1"/>
      <w:numFmt w:val="bullet"/>
      <w:lvlText w:val=""/>
      <w:lvlJc w:val="left"/>
      <w:pPr>
        <w:tabs>
          <w:tab w:val="left" w:pos="4620"/>
        </w:tabs>
        <w:ind w:left="4620" w:hanging="420"/>
      </w:pPr>
      <w:rPr>
        <w:rFonts w:hint="default" w:ascii="Wingdings" w:hAnsi="Wingdings"/>
      </w:rPr>
    </w:lvl>
    <w:lvl w:ilvl="5" w:tentative="0">
      <w:start w:val="1"/>
      <w:numFmt w:val="bullet"/>
      <w:lvlText w:val=""/>
      <w:lvlJc w:val="left"/>
      <w:pPr>
        <w:tabs>
          <w:tab w:val="left" w:pos="5040"/>
        </w:tabs>
        <w:ind w:left="5040" w:hanging="420"/>
      </w:pPr>
      <w:rPr>
        <w:rFonts w:hint="default" w:ascii="Wingdings" w:hAnsi="Wingdings"/>
      </w:rPr>
    </w:lvl>
    <w:lvl w:ilvl="6" w:tentative="0">
      <w:start w:val="1"/>
      <w:numFmt w:val="bullet"/>
      <w:lvlText w:val=""/>
      <w:lvlJc w:val="left"/>
      <w:pPr>
        <w:tabs>
          <w:tab w:val="left" w:pos="5460"/>
        </w:tabs>
        <w:ind w:left="5460" w:hanging="420"/>
      </w:pPr>
      <w:rPr>
        <w:rFonts w:hint="default" w:ascii="Wingdings" w:hAnsi="Wingdings"/>
      </w:rPr>
    </w:lvl>
    <w:lvl w:ilvl="7" w:tentative="0">
      <w:start w:val="1"/>
      <w:numFmt w:val="bullet"/>
      <w:lvlText w:val=""/>
      <w:lvlJc w:val="left"/>
      <w:pPr>
        <w:tabs>
          <w:tab w:val="left" w:pos="5880"/>
        </w:tabs>
        <w:ind w:left="5880" w:hanging="420"/>
      </w:pPr>
      <w:rPr>
        <w:rFonts w:hint="default" w:ascii="Wingdings" w:hAnsi="Wingdings"/>
      </w:rPr>
    </w:lvl>
    <w:lvl w:ilvl="8" w:tentative="0">
      <w:start w:val="1"/>
      <w:numFmt w:val="bullet"/>
      <w:lvlText w:val=""/>
      <w:lvlJc w:val="left"/>
      <w:pPr>
        <w:tabs>
          <w:tab w:val="left" w:pos="6300"/>
        </w:tabs>
        <w:ind w:left="6300" w:hanging="420"/>
      </w:pPr>
      <w:rPr>
        <w:rFonts w:hint="default" w:ascii="Wingdings" w:hAnsi="Wingdings"/>
      </w:rPr>
    </w:lvl>
  </w:abstractNum>
  <w:abstractNum w:abstractNumId="4">
    <w:nsid w:val="39EF44E8"/>
    <w:multiLevelType w:val="multilevel"/>
    <w:tmpl w:val="39EF44E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0100289"/>
    <w:multiLevelType w:val="multilevel"/>
    <w:tmpl w:val="6010028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753296A"/>
    <w:multiLevelType w:val="multilevel"/>
    <w:tmpl w:val="6753296A"/>
    <w:lvl w:ilvl="0" w:tentative="0">
      <w:start w:val="1"/>
      <w:numFmt w:val="lowerLetter"/>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8BA41A9"/>
    <w:multiLevelType w:val="multilevel"/>
    <w:tmpl w:val="78BA41A9"/>
    <w:lvl w:ilvl="0" w:tentative="0">
      <w:start w:val="1"/>
      <w:numFmt w:val="bullet"/>
      <w:lvlText w:val=""/>
      <w:lvlJc w:val="left"/>
      <w:pPr>
        <w:ind w:left="425" w:firstLine="0"/>
      </w:pPr>
      <w:rPr>
        <w:rFonts w:hint="default" w:ascii="Wingdings" w:hAnsi="Wingdings"/>
      </w:rPr>
    </w:lvl>
    <w:lvl w:ilvl="1" w:tentative="0">
      <w:start w:val="0"/>
      <w:numFmt w:val="bullet"/>
      <w:lvlText w:val="★"/>
      <w:lvlJc w:val="left"/>
      <w:pPr>
        <w:ind w:left="780" w:hanging="360"/>
      </w:pPr>
      <w:rPr>
        <w:rFonts w:hint="eastAsia" w:ascii="仿宋_GB2312" w:hAnsi="Times New Roman" w:eastAsia="仿宋_GB2312"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zMGMyZDMyMGJjMGMyMzJmMzcyZDRjYTQ5MjY4M2UifQ=="/>
  </w:docVars>
  <w:rsids>
    <w:rsidRoot w:val="00A472B4"/>
    <w:rsid w:val="000042AA"/>
    <w:rsid w:val="000055BF"/>
    <w:rsid w:val="00006644"/>
    <w:rsid w:val="00011C77"/>
    <w:rsid w:val="00012250"/>
    <w:rsid w:val="00015491"/>
    <w:rsid w:val="00016C14"/>
    <w:rsid w:val="0001711F"/>
    <w:rsid w:val="00021E22"/>
    <w:rsid w:val="00032D87"/>
    <w:rsid w:val="00034A0E"/>
    <w:rsid w:val="00034F87"/>
    <w:rsid w:val="00046317"/>
    <w:rsid w:val="00057F52"/>
    <w:rsid w:val="0007052A"/>
    <w:rsid w:val="00070E69"/>
    <w:rsid w:val="00074B6F"/>
    <w:rsid w:val="00084D1E"/>
    <w:rsid w:val="00084D92"/>
    <w:rsid w:val="000936C1"/>
    <w:rsid w:val="00094E0C"/>
    <w:rsid w:val="000962A8"/>
    <w:rsid w:val="00097290"/>
    <w:rsid w:val="000A5922"/>
    <w:rsid w:val="000A600A"/>
    <w:rsid w:val="000B2EAA"/>
    <w:rsid w:val="000B44D4"/>
    <w:rsid w:val="000B6827"/>
    <w:rsid w:val="000C152C"/>
    <w:rsid w:val="000C64E1"/>
    <w:rsid w:val="000C6714"/>
    <w:rsid w:val="000D1D79"/>
    <w:rsid w:val="000E14E7"/>
    <w:rsid w:val="000E2D8B"/>
    <w:rsid w:val="000E5B4A"/>
    <w:rsid w:val="000F0684"/>
    <w:rsid w:val="00117934"/>
    <w:rsid w:val="00123954"/>
    <w:rsid w:val="00125303"/>
    <w:rsid w:val="001330EA"/>
    <w:rsid w:val="0014098F"/>
    <w:rsid w:val="00141CB8"/>
    <w:rsid w:val="001424C8"/>
    <w:rsid w:val="001425B4"/>
    <w:rsid w:val="00150CB1"/>
    <w:rsid w:val="001528F0"/>
    <w:rsid w:val="00166F69"/>
    <w:rsid w:val="00170D2E"/>
    <w:rsid w:val="00172A6B"/>
    <w:rsid w:val="0017332D"/>
    <w:rsid w:val="00177BA3"/>
    <w:rsid w:val="00177C02"/>
    <w:rsid w:val="00181044"/>
    <w:rsid w:val="00182470"/>
    <w:rsid w:val="001937D7"/>
    <w:rsid w:val="00195202"/>
    <w:rsid w:val="001975FC"/>
    <w:rsid w:val="001A37B7"/>
    <w:rsid w:val="001A473B"/>
    <w:rsid w:val="001A7B1D"/>
    <w:rsid w:val="001B2E17"/>
    <w:rsid w:val="001C1076"/>
    <w:rsid w:val="001C6192"/>
    <w:rsid w:val="001D0000"/>
    <w:rsid w:val="001E727C"/>
    <w:rsid w:val="001E7DF7"/>
    <w:rsid w:val="001F3985"/>
    <w:rsid w:val="001F4085"/>
    <w:rsid w:val="002011B0"/>
    <w:rsid w:val="00202E72"/>
    <w:rsid w:val="00204201"/>
    <w:rsid w:val="0020716F"/>
    <w:rsid w:val="00211587"/>
    <w:rsid w:val="00213062"/>
    <w:rsid w:val="00215C3C"/>
    <w:rsid w:val="002161B7"/>
    <w:rsid w:val="0021647B"/>
    <w:rsid w:val="00221710"/>
    <w:rsid w:val="00224024"/>
    <w:rsid w:val="00224C8F"/>
    <w:rsid w:val="002257EB"/>
    <w:rsid w:val="00230193"/>
    <w:rsid w:val="0023124F"/>
    <w:rsid w:val="002349FB"/>
    <w:rsid w:val="002436BA"/>
    <w:rsid w:val="00261544"/>
    <w:rsid w:val="00264E21"/>
    <w:rsid w:val="00276092"/>
    <w:rsid w:val="0027623F"/>
    <w:rsid w:val="00284651"/>
    <w:rsid w:val="00285857"/>
    <w:rsid w:val="002A0942"/>
    <w:rsid w:val="002A3C9C"/>
    <w:rsid w:val="002A4142"/>
    <w:rsid w:val="002A597F"/>
    <w:rsid w:val="002B0BBB"/>
    <w:rsid w:val="002B113F"/>
    <w:rsid w:val="002B662F"/>
    <w:rsid w:val="002C10AA"/>
    <w:rsid w:val="002C3153"/>
    <w:rsid w:val="002C6B72"/>
    <w:rsid w:val="002D342E"/>
    <w:rsid w:val="002D3E92"/>
    <w:rsid w:val="002D5A98"/>
    <w:rsid w:val="002D5E08"/>
    <w:rsid w:val="002D7BAD"/>
    <w:rsid w:val="002E17AF"/>
    <w:rsid w:val="002E2051"/>
    <w:rsid w:val="002E4EC3"/>
    <w:rsid w:val="002F5569"/>
    <w:rsid w:val="002F7F50"/>
    <w:rsid w:val="00301C7E"/>
    <w:rsid w:val="00304930"/>
    <w:rsid w:val="003074A8"/>
    <w:rsid w:val="0031062E"/>
    <w:rsid w:val="003141BA"/>
    <w:rsid w:val="00315C67"/>
    <w:rsid w:val="0032052B"/>
    <w:rsid w:val="003210C1"/>
    <w:rsid w:val="003313E0"/>
    <w:rsid w:val="003339C9"/>
    <w:rsid w:val="003451DC"/>
    <w:rsid w:val="0035234B"/>
    <w:rsid w:val="003529AF"/>
    <w:rsid w:val="00352CCD"/>
    <w:rsid w:val="0035442A"/>
    <w:rsid w:val="00354A7A"/>
    <w:rsid w:val="00360947"/>
    <w:rsid w:val="0036221C"/>
    <w:rsid w:val="003641F2"/>
    <w:rsid w:val="0036476A"/>
    <w:rsid w:val="00383E8A"/>
    <w:rsid w:val="003918D7"/>
    <w:rsid w:val="003928CC"/>
    <w:rsid w:val="00395066"/>
    <w:rsid w:val="003A2723"/>
    <w:rsid w:val="003B15CF"/>
    <w:rsid w:val="003B17E2"/>
    <w:rsid w:val="003B2695"/>
    <w:rsid w:val="003B6DE9"/>
    <w:rsid w:val="003B7D9D"/>
    <w:rsid w:val="003C6A5C"/>
    <w:rsid w:val="003E23A6"/>
    <w:rsid w:val="003F12DB"/>
    <w:rsid w:val="003F1366"/>
    <w:rsid w:val="003F2737"/>
    <w:rsid w:val="00400326"/>
    <w:rsid w:val="00401E9E"/>
    <w:rsid w:val="004048B4"/>
    <w:rsid w:val="0040514D"/>
    <w:rsid w:val="0041014C"/>
    <w:rsid w:val="0041110A"/>
    <w:rsid w:val="00413750"/>
    <w:rsid w:val="0042026D"/>
    <w:rsid w:val="00434297"/>
    <w:rsid w:val="00434EC6"/>
    <w:rsid w:val="00435292"/>
    <w:rsid w:val="0043646F"/>
    <w:rsid w:val="0043700D"/>
    <w:rsid w:val="00440AAC"/>
    <w:rsid w:val="00440C06"/>
    <w:rsid w:val="0044186C"/>
    <w:rsid w:val="004532EA"/>
    <w:rsid w:val="00455154"/>
    <w:rsid w:val="004578C5"/>
    <w:rsid w:val="00460C12"/>
    <w:rsid w:val="004676E6"/>
    <w:rsid w:val="00476896"/>
    <w:rsid w:val="00485DA5"/>
    <w:rsid w:val="00493A35"/>
    <w:rsid w:val="00494C3C"/>
    <w:rsid w:val="00495254"/>
    <w:rsid w:val="004A2BCD"/>
    <w:rsid w:val="004A2EE8"/>
    <w:rsid w:val="004B0C4D"/>
    <w:rsid w:val="004B0FA9"/>
    <w:rsid w:val="004B18B7"/>
    <w:rsid w:val="004B293F"/>
    <w:rsid w:val="004B452E"/>
    <w:rsid w:val="004B7F3B"/>
    <w:rsid w:val="004C3348"/>
    <w:rsid w:val="004D2193"/>
    <w:rsid w:val="004D2464"/>
    <w:rsid w:val="004D5BC5"/>
    <w:rsid w:val="004E183B"/>
    <w:rsid w:val="004E260F"/>
    <w:rsid w:val="004E2899"/>
    <w:rsid w:val="004E4809"/>
    <w:rsid w:val="004E7CE8"/>
    <w:rsid w:val="004F20EB"/>
    <w:rsid w:val="004F2273"/>
    <w:rsid w:val="004F2548"/>
    <w:rsid w:val="004F257E"/>
    <w:rsid w:val="004F4440"/>
    <w:rsid w:val="004F57EE"/>
    <w:rsid w:val="004F726C"/>
    <w:rsid w:val="00501996"/>
    <w:rsid w:val="00502027"/>
    <w:rsid w:val="005142BE"/>
    <w:rsid w:val="00536393"/>
    <w:rsid w:val="0053649C"/>
    <w:rsid w:val="00545878"/>
    <w:rsid w:val="005470B6"/>
    <w:rsid w:val="005525EB"/>
    <w:rsid w:val="0055306B"/>
    <w:rsid w:val="00554426"/>
    <w:rsid w:val="00554E6A"/>
    <w:rsid w:val="00561345"/>
    <w:rsid w:val="00571CC9"/>
    <w:rsid w:val="005746CF"/>
    <w:rsid w:val="00574F22"/>
    <w:rsid w:val="005753AE"/>
    <w:rsid w:val="00584B6B"/>
    <w:rsid w:val="00590F6D"/>
    <w:rsid w:val="005919A0"/>
    <w:rsid w:val="00592C9C"/>
    <w:rsid w:val="00593FD6"/>
    <w:rsid w:val="005A5C8A"/>
    <w:rsid w:val="005B30B0"/>
    <w:rsid w:val="005B5832"/>
    <w:rsid w:val="005B6B05"/>
    <w:rsid w:val="005C1BC5"/>
    <w:rsid w:val="005C1E0B"/>
    <w:rsid w:val="005D0896"/>
    <w:rsid w:val="005D2EA8"/>
    <w:rsid w:val="005D7E89"/>
    <w:rsid w:val="005E2AFF"/>
    <w:rsid w:val="005E4249"/>
    <w:rsid w:val="005E46D3"/>
    <w:rsid w:val="005F5D89"/>
    <w:rsid w:val="00602FB8"/>
    <w:rsid w:val="00610385"/>
    <w:rsid w:val="00613662"/>
    <w:rsid w:val="0062193F"/>
    <w:rsid w:val="00630148"/>
    <w:rsid w:val="0063078F"/>
    <w:rsid w:val="00635D93"/>
    <w:rsid w:val="006364FB"/>
    <w:rsid w:val="00640981"/>
    <w:rsid w:val="00640DF9"/>
    <w:rsid w:val="00641D32"/>
    <w:rsid w:val="00642CB9"/>
    <w:rsid w:val="00644352"/>
    <w:rsid w:val="0064636F"/>
    <w:rsid w:val="00646DB6"/>
    <w:rsid w:val="006502F1"/>
    <w:rsid w:val="006527A4"/>
    <w:rsid w:val="00660A99"/>
    <w:rsid w:val="00661EEC"/>
    <w:rsid w:val="00663B15"/>
    <w:rsid w:val="00665601"/>
    <w:rsid w:val="00666DE6"/>
    <w:rsid w:val="0067216B"/>
    <w:rsid w:val="00676DAD"/>
    <w:rsid w:val="0068030B"/>
    <w:rsid w:val="00691D0C"/>
    <w:rsid w:val="006922B6"/>
    <w:rsid w:val="006933EC"/>
    <w:rsid w:val="006A6276"/>
    <w:rsid w:val="006A6FF5"/>
    <w:rsid w:val="006C3242"/>
    <w:rsid w:val="006C4CBD"/>
    <w:rsid w:val="006D1374"/>
    <w:rsid w:val="006D2040"/>
    <w:rsid w:val="006D2051"/>
    <w:rsid w:val="006D3543"/>
    <w:rsid w:val="006D4382"/>
    <w:rsid w:val="006D7245"/>
    <w:rsid w:val="006D7F8F"/>
    <w:rsid w:val="006E371D"/>
    <w:rsid w:val="006E79E3"/>
    <w:rsid w:val="006F0444"/>
    <w:rsid w:val="006F20A1"/>
    <w:rsid w:val="006F3BA8"/>
    <w:rsid w:val="00700BD0"/>
    <w:rsid w:val="0070214C"/>
    <w:rsid w:val="00707326"/>
    <w:rsid w:val="00720496"/>
    <w:rsid w:val="007273AB"/>
    <w:rsid w:val="00734B20"/>
    <w:rsid w:val="00734B6A"/>
    <w:rsid w:val="007353D5"/>
    <w:rsid w:val="007418AB"/>
    <w:rsid w:val="0074255D"/>
    <w:rsid w:val="00747A4B"/>
    <w:rsid w:val="00747EFE"/>
    <w:rsid w:val="0075075D"/>
    <w:rsid w:val="00754991"/>
    <w:rsid w:val="007763EC"/>
    <w:rsid w:val="007777DD"/>
    <w:rsid w:val="00783972"/>
    <w:rsid w:val="00786C4F"/>
    <w:rsid w:val="0079264E"/>
    <w:rsid w:val="00794A47"/>
    <w:rsid w:val="007B4E2B"/>
    <w:rsid w:val="007C3A50"/>
    <w:rsid w:val="007C4F5E"/>
    <w:rsid w:val="007D1106"/>
    <w:rsid w:val="007E0A7F"/>
    <w:rsid w:val="007E1E3D"/>
    <w:rsid w:val="007E3036"/>
    <w:rsid w:val="007E487B"/>
    <w:rsid w:val="007F0850"/>
    <w:rsid w:val="007F2770"/>
    <w:rsid w:val="007F53BB"/>
    <w:rsid w:val="00800896"/>
    <w:rsid w:val="008037D5"/>
    <w:rsid w:val="008105F4"/>
    <w:rsid w:val="00822EA5"/>
    <w:rsid w:val="00850853"/>
    <w:rsid w:val="008509D3"/>
    <w:rsid w:val="00861A8E"/>
    <w:rsid w:val="00866BC4"/>
    <w:rsid w:val="00877E1F"/>
    <w:rsid w:val="00883FA6"/>
    <w:rsid w:val="00892A07"/>
    <w:rsid w:val="00892F1D"/>
    <w:rsid w:val="00892FED"/>
    <w:rsid w:val="00894119"/>
    <w:rsid w:val="00895E61"/>
    <w:rsid w:val="008A136B"/>
    <w:rsid w:val="008A3A57"/>
    <w:rsid w:val="008A493E"/>
    <w:rsid w:val="008A6DBB"/>
    <w:rsid w:val="008B12ED"/>
    <w:rsid w:val="008B5D0F"/>
    <w:rsid w:val="008C094F"/>
    <w:rsid w:val="008C2BC9"/>
    <w:rsid w:val="008C52B7"/>
    <w:rsid w:val="008D256F"/>
    <w:rsid w:val="008D2DD3"/>
    <w:rsid w:val="008D5BEA"/>
    <w:rsid w:val="008E3600"/>
    <w:rsid w:val="008E585C"/>
    <w:rsid w:val="008E6A15"/>
    <w:rsid w:val="008E7C59"/>
    <w:rsid w:val="008F0E27"/>
    <w:rsid w:val="008F2A21"/>
    <w:rsid w:val="008F312C"/>
    <w:rsid w:val="008F33A5"/>
    <w:rsid w:val="00904CA1"/>
    <w:rsid w:val="009053FC"/>
    <w:rsid w:val="00906F6F"/>
    <w:rsid w:val="009111A3"/>
    <w:rsid w:val="009159EB"/>
    <w:rsid w:val="009215B1"/>
    <w:rsid w:val="00926F1C"/>
    <w:rsid w:val="009273D0"/>
    <w:rsid w:val="00933ADF"/>
    <w:rsid w:val="00933B0D"/>
    <w:rsid w:val="00936FE9"/>
    <w:rsid w:val="00941FE2"/>
    <w:rsid w:val="009442C5"/>
    <w:rsid w:val="00952F0B"/>
    <w:rsid w:val="00953BE2"/>
    <w:rsid w:val="00954EFF"/>
    <w:rsid w:val="009662A6"/>
    <w:rsid w:val="00970B30"/>
    <w:rsid w:val="00980B72"/>
    <w:rsid w:val="00984169"/>
    <w:rsid w:val="00984762"/>
    <w:rsid w:val="00985827"/>
    <w:rsid w:val="00986A27"/>
    <w:rsid w:val="00996F60"/>
    <w:rsid w:val="009A2E25"/>
    <w:rsid w:val="009B287D"/>
    <w:rsid w:val="009B55A6"/>
    <w:rsid w:val="009B7B50"/>
    <w:rsid w:val="009C11BE"/>
    <w:rsid w:val="009C42AB"/>
    <w:rsid w:val="009C5A00"/>
    <w:rsid w:val="009C5A05"/>
    <w:rsid w:val="009D27F1"/>
    <w:rsid w:val="009D5300"/>
    <w:rsid w:val="009E6230"/>
    <w:rsid w:val="009E6A75"/>
    <w:rsid w:val="009F4283"/>
    <w:rsid w:val="009F6B64"/>
    <w:rsid w:val="00A053AA"/>
    <w:rsid w:val="00A10C86"/>
    <w:rsid w:val="00A13FE7"/>
    <w:rsid w:val="00A17347"/>
    <w:rsid w:val="00A2223F"/>
    <w:rsid w:val="00A22D37"/>
    <w:rsid w:val="00A30D79"/>
    <w:rsid w:val="00A35816"/>
    <w:rsid w:val="00A4025D"/>
    <w:rsid w:val="00A44475"/>
    <w:rsid w:val="00A472B4"/>
    <w:rsid w:val="00A50DFB"/>
    <w:rsid w:val="00A514D6"/>
    <w:rsid w:val="00A5733B"/>
    <w:rsid w:val="00A606CA"/>
    <w:rsid w:val="00A64F1B"/>
    <w:rsid w:val="00A66165"/>
    <w:rsid w:val="00A70410"/>
    <w:rsid w:val="00A72BC5"/>
    <w:rsid w:val="00A73B5B"/>
    <w:rsid w:val="00A768DC"/>
    <w:rsid w:val="00A80A24"/>
    <w:rsid w:val="00A84FC4"/>
    <w:rsid w:val="00A91941"/>
    <w:rsid w:val="00A9228B"/>
    <w:rsid w:val="00A93BB3"/>
    <w:rsid w:val="00A9463C"/>
    <w:rsid w:val="00AA3327"/>
    <w:rsid w:val="00AB4AB3"/>
    <w:rsid w:val="00AC08DF"/>
    <w:rsid w:val="00AC23DF"/>
    <w:rsid w:val="00AC31FF"/>
    <w:rsid w:val="00AC3318"/>
    <w:rsid w:val="00AC3EB7"/>
    <w:rsid w:val="00AC5CE6"/>
    <w:rsid w:val="00AD5352"/>
    <w:rsid w:val="00AD56A8"/>
    <w:rsid w:val="00AE17FC"/>
    <w:rsid w:val="00AE67E1"/>
    <w:rsid w:val="00AF22BB"/>
    <w:rsid w:val="00AF3290"/>
    <w:rsid w:val="00B0184C"/>
    <w:rsid w:val="00B019C7"/>
    <w:rsid w:val="00B066E7"/>
    <w:rsid w:val="00B2509E"/>
    <w:rsid w:val="00B27CCB"/>
    <w:rsid w:val="00B4117C"/>
    <w:rsid w:val="00B4314B"/>
    <w:rsid w:val="00B503EC"/>
    <w:rsid w:val="00B5129F"/>
    <w:rsid w:val="00B56547"/>
    <w:rsid w:val="00B57959"/>
    <w:rsid w:val="00B64387"/>
    <w:rsid w:val="00B7033E"/>
    <w:rsid w:val="00B722F2"/>
    <w:rsid w:val="00B76AEC"/>
    <w:rsid w:val="00B77F68"/>
    <w:rsid w:val="00B832B9"/>
    <w:rsid w:val="00B842AD"/>
    <w:rsid w:val="00B85D0F"/>
    <w:rsid w:val="00B87BCB"/>
    <w:rsid w:val="00B94818"/>
    <w:rsid w:val="00B96E53"/>
    <w:rsid w:val="00BA2664"/>
    <w:rsid w:val="00BA2BF9"/>
    <w:rsid w:val="00BA2F5E"/>
    <w:rsid w:val="00BA4013"/>
    <w:rsid w:val="00BA41FC"/>
    <w:rsid w:val="00BA42F7"/>
    <w:rsid w:val="00BA487B"/>
    <w:rsid w:val="00BC325A"/>
    <w:rsid w:val="00BC7FAE"/>
    <w:rsid w:val="00BD1301"/>
    <w:rsid w:val="00BD1D0E"/>
    <w:rsid w:val="00BD1E93"/>
    <w:rsid w:val="00BD424A"/>
    <w:rsid w:val="00BD6C7D"/>
    <w:rsid w:val="00BE104C"/>
    <w:rsid w:val="00BE23B1"/>
    <w:rsid w:val="00BE74A0"/>
    <w:rsid w:val="00BF062A"/>
    <w:rsid w:val="00BF08F0"/>
    <w:rsid w:val="00BF2765"/>
    <w:rsid w:val="00BF32F2"/>
    <w:rsid w:val="00BF475B"/>
    <w:rsid w:val="00C006AF"/>
    <w:rsid w:val="00C0106E"/>
    <w:rsid w:val="00C031AB"/>
    <w:rsid w:val="00C13759"/>
    <w:rsid w:val="00C1413C"/>
    <w:rsid w:val="00C22783"/>
    <w:rsid w:val="00C26969"/>
    <w:rsid w:val="00C340FE"/>
    <w:rsid w:val="00C343F0"/>
    <w:rsid w:val="00C34933"/>
    <w:rsid w:val="00C46E48"/>
    <w:rsid w:val="00C474F7"/>
    <w:rsid w:val="00C54A60"/>
    <w:rsid w:val="00C559BA"/>
    <w:rsid w:val="00C70DC1"/>
    <w:rsid w:val="00C85714"/>
    <w:rsid w:val="00C865BD"/>
    <w:rsid w:val="00C877B9"/>
    <w:rsid w:val="00C9363C"/>
    <w:rsid w:val="00C94D98"/>
    <w:rsid w:val="00C95FF1"/>
    <w:rsid w:val="00CA20E6"/>
    <w:rsid w:val="00CB6509"/>
    <w:rsid w:val="00CC7782"/>
    <w:rsid w:val="00CD1B95"/>
    <w:rsid w:val="00CD2FA8"/>
    <w:rsid w:val="00CD38EE"/>
    <w:rsid w:val="00CD3D01"/>
    <w:rsid w:val="00CD472D"/>
    <w:rsid w:val="00CD4CE5"/>
    <w:rsid w:val="00CD7DBF"/>
    <w:rsid w:val="00CE0D4B"/>
    <w:rsid w:val="00CE2BCD"/>
    <w:rsid w:val="00CE44D0"/>
    <w:rsid w:val="00CE50C8"/>
    <w:rsid w:val="00CE782F"/>
    <w:rsid w:val="00D00FB5"/>
    <w:rsid w:val="00D13EA7"/>
    <w:rsid w:val="00D15849"/>
    <w:rsid w:val="00D25735"/>
    <w:rsid w:val="00D2602C"/>
    <w:rsid w:val="00D40E02"/>
    <w:rsid w:val="00D42E5B"/>
    <w:rsid w:val="00D437A1"/>
    <w:rsid w:val="00D5386E"/>
    <w:rsid w:val="00D53916"/>
    <w:rsid w:val="00D542D5"/>
    <w:rsid w:val="00D641B5"/>
    <w:rsid w:val="00D65974"/>
    <w:rsid w:val="00D6718F"/>
    <w:rsid w:val="00D72577"/>
    <w:rsid w:val="00D72844"/>
    <w:rsid w:val="00D734C8"/>
    <w:rsid w:val="00D75CB8"/>
    <w:rsid w:val="00D86AD9"/>
    <w:rsid w:val="00D97268"/>
    <w:rsid w:val="00D97344"/>
    <w:rsid w:val="00DA04BE"/>
    <w:rsid w:val="00DA1603"/>
    <w:rsid w:val="00DA2ED4"/>
    <w:rsid w:val="00DB1CA1"/>
    <w:rsid w:val="00DB52EF"/>
    <w:rsid w:val="00DC16D9"/>
    <w:rsid w:val="00DC61D0"/>
    <w:rsid w:val="00DD400C"/>
    <w:rsid w:val="00DD627B"/>
    <w:rsid w:val="00DD6DA9"/>
    <w:rsid w:val="00DE305F"/>
    <w:rsid w:val="00DE33AD"/>
    <w:rsid w:val="00DF6EDC"/>
    <w:rsid w:val="00E03DEF"/>
    <w:rsid w:val="00E22D4A"/>
    <w:rsid w:val="00E23B63"/>
    <w:rsid w:val="00E23B80"/>
    <w:rsid w:val="00E23CEF"/>
    <w:rsid w:val="00E312C9"/>
    <w:rsid w:val="00E31BD2"/>
    <w:rsid w:val="00E356FB"/>
    <w:rsid w:val="00E53427"/>
    <w:rsid w:val="00E54E6F"/>
    <w:rsid w:val="00E62EBE"/>
    <w:rsid w:val="00E678CF"/>
    <w:rsid w:val="00E72FA7"/>
    <w:rsid w:val="00E75C98"/>
    <w:rsid w:val="00E77DF6"/>
    <w:rsid w:val="00E82EB9"/>
    <w:rsid w:val="00E83A20"/>
    <w:rsid w:val="00E90DC6"/>
    <w:rsid w:val="00E9179F"/>
    <w:rsid w:val="00EA1CC4"/>
    <w:rsid w:val="00EA5487"/>
    <w:rsid w:val="00EB1174"/>
    <w:rsid w:val="00EB4B4D"/>
    <w:rsid w:val="00EB5DE2"/>
    <w:rsid w:val="00EC5866"/>
    <w:rsid w:val="00ED1EE7"/>
    <w:rsid w:val="00ED2AF0"/>
    <w:rsid w:val="00ED5509"/>
    <w:rsid w:val="00ED6A91"/>
    <w:rsid w:val="00EE0BF1"/>
    <w:rsid w:val="00EF3092"/>
    <w:rsid w:val="00EF37AA"/>
    <w:rsid w:val="00EF7369"/>
    <w:rsid w:val="00F03130"/>
    <w:rsid w:val="00F17D1D"/>
    <w:rsid w:val="00F22D24"/>
    <w:rsid w:val="00F24274"/>
    <w:rsid w:val="00F31C9F"/>
    <w:rsid w:val="00F327B9"/>
    <w:rsid w:val="00F34268"/>
    <w:rsid w:val="00F35F14"/>
    <w:rsid w:val="00F37B73"/>
    <w:rsid w:val="00F44628"/>
    <w:rsid w:val="00F501CE"/>
    <w:rsid w:val="00F62FE7"/>
    <w:rsid w:val="00F646D9"/>
    <w:rsid w:val="00F73552"/>
    <w:rsid w:val="00F74DE5"/>
    <w:rsid w:val="00F7767E"/>
    <w:rsid w:val="00F84E91"/>
    <w:rsid w:val="00F850BD"/>
    <w:rsid w:val="00F90652"/>
    <w:rsid w:val="00F924C4"/>
    <w:rsid w:val="00FB130D"/>
    <w:rsid w:val="00FB1FFC"/>
    <w:rsid w:val="00FC0AF7"/>
    <w:rsid w:val="00FD1302"/>
    <w:rsid w:val="00FD55D3"/>
    <w:rsid w:val="00FE45C1"/>
    <w:rsid w:val="00FE5DDC"/>
    <w:rsid w:val="00FF4641"/>
    <w:rsid w:val="00FF657C"/>
    <w:rsid w:val="00FF6665"/>
    <w:rsid w:val="010D387E"/>
    <w:rsid w:val="0144744B"/>
    <w:rsid w:val="04A24ED4"/>
    <w:rsid w:val="060260FD"/>
    <w:rsid w:val="08131749"/>
    <w:rsid w:val="08FD2FDE"/>
    <w:rsid w:val="09233D30"/>
    <w:rsid w:val="0DAA6E50"/>
    <w:rsid w:val="0E760A97"/>
    <w:rsid w:val="0E7911B4"/>
    <w:rsid w:val="0F5A4F61"/>
    <w:rsid w:val="0F8C2F4D"/>
    <w:rsid w:val="1182582A"/>
    <w:rsid w:val="11BB6C02"/>
    <w:rsid w:val="131949B6"/>
    <w:rsid w:val="147D7BA0"/>
    <w:rsid w:val="15946D9D"/>
    <w:rsid w:val="15AD0E1A"/>
    <w:rsid w:val="15BC0F04"/>
    <w:rsid w:val="16F75874"/>
    <w:rsid w:val="18055EB1"/>
    <w:rsid w:val="186E2D48"/>
    <w:rsid w:val="18AF22FE"/>
    <w:rsid w:val="1A0D7502"/>
    <w:rsid w:val="1ADE0708"/>
    <w:rsid w:val="1B411642"/>
    <w:rsid w:val="1B5B1590"/>
    <w:rsid w:val="1C2251F9"/>
    <w:rsid w:val="1D4A7F0A"/>
    <w:rsid w:val="1D511C01"/>
    <w:rsid w:val="1DA42CAD"/>
    <w:rsid w:val="1E3C22AD"/>
    <w:rsid w:val="201965F3"/>
    <w:rsid w:val="203C1394"/>
    <w:rsid w:val="204563DC"/>
    <w:rsid w:val="204E73E9"/>
    <w:rsid w:val="207C270C"/>
    <w:rsid w:val="215C72A8"/>
    <w:rsid w:val="218200E4"/>
    <w:rsid w:val="2227057D"/>
    <w:rsid w:val="22AA1A61"/>
    <w:rsid w:val="23315D1E"/>
    <w:rsid w:val="23AC099C"/>
    <w:rsid w:val="23C51363"/>
    <w:rsid w:val="24876DD0"/>
    <w:rsid w:val="24EB4CB4"/>
    <w:rsid w:val="24ED6C19"/>
    <w:rsid w:val="2557260D"/>
    <w:rsid w:val="25D94A6A"/>
    <w:rsid w:val="26CE1878"/>
    <w:rsid w:val="28126211"/>
    <w:rsid w:val="28D25FA9"/>
    <w:rsid w:val="29A25A78"/>
    <w:rsid w:val="29AA2B38"/>
    <w:rsid w:val="2A252351"/>
    <w:rsid w:val="2BA63874"/>
    <w:rsid w:val="2C7E7F60"/>
    <w:rsid w:val="2CB3705D"/>
    <w:rsid w:val="2CF12534"/>
    <w:rsid w:val="2D6C71DF"/>
    <w:rsid w:val="2D927050"/>
    <w:rsid w:val="2DD60CC8"/>
    <w:rsid w:val="2E56564A"/>
    <w:rsid w:val="2EB2486C"/>
    <w:rsid w:val="2F050E1A"/>
    <w:rsid w:val="2FF273C1"/>
    <w:rsid w:val="30066679"/>
    <w:rsid w:val="33372BCC"/>
    <w:rsid w:val="345B487C"/>
    <w:rsid w:val="34A5576F"/>
    <w:rsid w:val="36373950"/>
    <w:rsid w:val="372938B4"/>
    <w:rsid w:val="38C0269E"/>
    <w:rsid w:val="394C2853"/>
    <w:rsid w:val="39607FE0"/>
    <w:rsid w:val="396E61E7"/>
    <w:rsid w:val="39E71772"/>
    <w:rsid w:val="3A07465F"/>
    <w:rsid w:val="3A2A5D3D"/>
    <w:rsid w:val="3C723C4B"/>
    <w:rsid w:val="3D4C3E48"/>
    <w:rsid w:val="3D9C39A6"/>
    <w:rsid w:val="3E9B1829"/>
    <w:rsid w:val="40C01576"/>
    <w:rsid w:val="418F3CD8"/>
    <w:rsid w:val="41DD063D"/>
    <w:rsid w:val="41E3743E"/>
    <w:rsid w:val="42226976"/>
    <w:rsid w:val="42A04AF4"/>
    <w:rsid w:val="4398108F"/>
    <w:rsid w:val="453C762A"/>
    <w:rsid w:val="46446757"/>
    <w:rsid w:val="464D20F4"/>
    <w:rsid w:val="4668225B"/>
    <w:rsid w:val="467D5FC4"/>
    <w:rsid w:val="46B272C6"/>
    <w:rsid w:val="47A17966"/>
    <w:rsid w:val="47CE61E6"/>
    <w:rsid w:val="48050405"/>
    <w:rsid w:val="48691822"/>
    <w:rsid w:val="494F0CDB"/>
    <w:rsid w:val="49505E7C"/>
    <w:rsid w:val="4A7969DC"/>
    <w:rsid w:val="4BDD3A51"/>
    <w:rsid w:val="4C7D6B9A"/>
    <w:rsid w:val="4CF50BC0"/>
    <w:rsid w:val="4D862E69"/>
    <w:rsid w:val="4DA2484F"/>
    <w:rsid w:val="4EAC6584"/>
    <w:rsid w:val="4F505B35"/>
    <w:rsid w:val="4FFA4A72"/>
    <w:rsid w:val="512F2A9B"/>
    <w:rsid w:val="51C95DE7"/>
    <w:rsid w:val="52593F7C"/>
    <w:rsid w:val="53FE336E"/>
    <w:rsid w:val="541F2237"/>
    <w:rsid w:val="542D5FAC"/>
    <w:rsid w:val="58793FB7"/>
    <w:rsid w:val="58A8087A"/>
    <w:rsid w:val="59B72F18"/>
    <w:rsid w:val="5A524180"/>
    <w:rsid w:val="5A5E5606"/>
    <w:rsid w:val="5B262653"/>
    <w:rsid w:val="5BF4746D"/>
    <w:rsid w:val="5C333BCF"/>
    <w:rsid w:val="5C3E42C7"/>
    <w:rsid w:val="5CE41654"/>
    <w:rsid w:val="5D034748"/>
    <w:rsid w:val="5E314917"/>
    <w:rsid w:val="5E8C3690"/>
    <w:rsid w:val="5F5A0718"/>
    <w:rsid w:val="60046376"/>
    <w:rsid w:val="6020074C"/>
    <w:rsid w:val="606A7285"/>
    <w:rsid w:val="620D1E62"/>
    <w:rsid w:val="62873F67"/>
    <w:rsid w:val="62B2730C"/>
    <w:rsid w:val="631A4D59"/>
    <w:rsid w:val="63A549AA"/>
    <w:rsid w:val="63C42131"/>
    <w:rsid w:val="644758EE"/>
    <w:rsid w:val="66861594"/>
    <w:rsid w:val="66C35940"/>
    <w:rsid w:val="67087B64"/>
    <w:rsid w:val="6735536B"/>
    <w:rsid w:val="673C79FD"/>
    <w:rsid w:val="67CE007D"/>
    <w:rsid w:val="684F2465"/>
    <w:rsid w:val="68FD5582"/>
    <w:rsid w:val="69D148C4"/>
    <w:rsid w:val="6A4C7DAE"/>
    <w:rsid w:val="6A8E633B"/>
    <w:rsid w:val="6AFE1A35"/>
    <w:rsid w:val="6B8A7769"/>
    <w:rsid w:val="6CF352E6"/>
    <w:rsid w:val="6F03033A"/>
    <w:rsid w:val="6F2C7270"/>
    <w:rsid w:val="6FCE3E76"/>
    <w:rsid w:val="6FF85E32"/>
    <w:rsid w:val="70A404D8"/>
    <w:rsid w:val="70D741AF"/>
    <w:rsid w:val="71055461"/>
    <w:rsid w:val="726A444D"/>
    <w:rsid w:val="72FE2198"/>
    <w:rsid w:val="7401371B"/>
    <w:rsid w:val="7463056D"/>
    <w:rsid w:val="74DD2679"/>
    <w:rsid w:val="75397A40"/>
    <w:rsid w:val="75EE07C9"/>
    <w:rsid w:val="76CC0743"/>
    <w:rsid w:val="778C0CE9"/>
    <w:rsid w:val="78703039"/>
    <w:rsid w:val="787C1781"/>
    <w:rsid w:val="787D3FB0"/>
    <w:rsid w:val="789E6CA5"/>
    <w:rsid w:val="78C61913"/>
    <w:rsid w:val="7901764C"/>
    <w:rsid w:val="791410AD"/>
    <w:rsid w:val="79424349"/>
    <w:rsid w:val="79B96755"/>
    <w:rsid w:val="79C615F8"/>
    <w:rsid w:val="7A1C1448"/>
    <w:rsid w:val="7A3C26BF"/>
    <w:rsid w:val="7A537270"/>
    <w:rsid w:val="7B6138A5"/>
    <w:rsid w:val="7C407DED"/>
    <w:rsid w:val="7CB23B97"/>
    <w:rsid w:val="7D6403AA"/>
    <w:rsid w:val="7D6A0A9E"/>
    <w:rsid w:val="7EDB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7"/>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Date"/>
    <w:basedOn w:val="1"/>
    <w:next w:val="1"/>
    <w:link w:val="24"/>
    <w:unhideWhenUsed/>
    <w:qFormat/>
    <w:uiPriority w:val="99"/>
    <w:pPr>
      <w:ind w:left="100" w:leftChars="2500"/>
    </w:pPr>
  </w:style>
  <w:style w:type="paragraph" w:styleId="7">
    <w:name w:val="Balloon Text"/>
    <w:basedOn w:val="1"/>
    <w:link w:val="19"/>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u w:val="single"/>
    </w:rPr>
  </w:style>
  <w:style w:type="character" w:customStyle="1" w:styleId="15">
    <w:name w:val="页眉 Char"/>
    <w:basedOn w:val="13"/>
    <w:link w:val="9"/>
    <w:qFormat/>
    <w:uiPriority w:val="99"/>
    <w:rPr>
      <w:sz w:val="18"/>
      <w:szCs w:val="18"/>
    </w:rPr>
  </w:style>
  <w:style w:type="character" w:customStyle="1" w:styleId="16">
    <w:name w:val="页脚 Char"/>
    <w:basedOn w:val="13"/>
    <w:link w:val="8"/>
    <w:qFormat/>
    <w:uiPriority w:val="99"/>
    <w:rPr>
      <w:sz w:val="18"/>
      <w:szCs w:val="18"/>
    </w:rPr>
  </w:style>
  <w:style w:type="character" w:customStyle="1" w:styleId="17">
    <w:name w:val="标题 4 Char"/>
    <w:basedOn w:val="13"/>
    <w:link w:val="5"/>
    <w:qFormat/>
    <w:uiPriority w:val="9"/>
    <w:rPr>
      <w:rFonts w:ascii="宋体" w:hAnsi="宋体" w:eastAsia="宋体" w:cs="宋体"/>
      <w:b/>
      <w:bCs/>
      <w:kern w:val="0"/>
      <w:sz w:val="24"/>
      <w:szCs w:val="24"/>
    </w:rPr>
  </w:style>
  <w:style w:type="paragraph" w:customStyle="1" w:styleId="18">
    <w:name w:val="日期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批注框文本 Char"/>
    <w:basedOn w:val="13"/>
    <w:link w:val="7"/>
    <w:semiHidden/>
    <w:qFormat/>
    <w:uiPriority w:val="99"/>
    <w:rPr>
      <w:sz w:val="18"/>
      <w:szCs w:val="18"/>
    </w:rPr>
  </w:style>
  <w:style w:type="character" w:customStyle="1" w:styleId="20">
    <w:name w:val="标题 2 Char"/>
    <w:basedOn w:val="13"/>
    <w:link w:val="3"/>
    <w:qFormat/>
    <w:uiPriority w:val="9"/>
    <w:rPr>
      <w:rFonts w:asciiTheme="majorHAnsi" w:hAnsiTheme="majorHAnsi" w:eastAsiaTheme="majorEastAsia" w:cstheme="majorBidi"/>
      <w:b/>
      <w:bCs/>
      <w:sz w:val="32"/>
      <w:szCs w:val="32"/>
    </w:rPr>
  </w:style>
  <w:style w:type="paragraph" w:customStyle="1" w:styleId="21">
    <w:name w:val="列出段落1"/>
    <w:basedOn w:val="1"/>
    <w:qFormat/>
    <w:uiPriority w:val="34"/>
    <w:pPr>
      <w:ind w:firstLine="420" w:firstLineChars="200"/>
    </w:pPr>
  </w:style>
  <w:style w:type="character" w:customStyle="1" w:styleId="22">
    <w:name w:val="apple-converted-space"/>
    <w:basedOn w:val="13"/>
    <w:qFormat/>
    <w:uiPriority w:val="0"/>
  </w:style>
  <w:style w:type="paragraph" w:customStyle="1" w:styleId="23">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4">
    <w:name w:val="日期 Char"/>
    <w:basedOn w:val="13"/>
    <w:link w:val="6"/>
    <w:semiHidden/>
    <w:qFormat/>
    <w:uiPriority w:val="99"/>
  </w:style>
  <w:style w:type="paragraph" w:customStyle="1" w:styleId="25">
    <w:name w:val="U_正文2"/>
    <w:basedOn w:val="1"/>
    <w:link w:val="26"/>
    <w:qFormat/>
    <w:uiPriority w:val="0"/>
    <w:pPr>
      <w:spacing w:before="10" w:beforeLines="10" w:after="10" w:afterLines="10" w:line="300" w:lineRule="auto"/>
    </w:pPr>
    <w:rPr>
      <w:rFonts w:ascii="Times New Roman" w:hAnsi="Times New Roman" w:eastAsia="宋体" w:cs="Times New Roman"/>
      <w:sz w:val="24"/>
      <w:szCs w:val="20"/>
    </w:rPr>
  </w:style>
  <w:style w:type="character" w:customStyle="1" w:styleId="26">
    <w:name w:val="U_正文2 Char"/>
    <w:link w:val="25"/>
    <w:qFormat/>
    <w:uiPriority w:val="0"/>
    <w:rPr>
      <w:rFonts w:ascii="Times New Roman" w:hAnsi="Times New Roman"/>
      <w:kern w:val="2"/>
      <w:sz w:val="24"/>
    </w:rPr>
  </w:style>
  <w:style w:type="paragraph" w:customStyle="1" w:styleId="27">
    <w:name w:val="U_编号2"/>
    <w:basedOn w:val="1"/>
    <w:uiPriority w:val="0"/>
    <w:pPr>
      <w:tabs>
        <w:tab w:val="left" w:pos="420"/>
        <w:tab w:val="left" w:pos="785"/>
      </w:tabs>
      <w:spacing w:before="10" w:beforeLines="10" w:after="10" w:afterLines="10" w:line="300" w:lineRule="auto"/>
      <w:ind w:left="420" w:hanging="420"/>
    </w:pPr>
    <w:rPr>
      <w:rFonts w:ascii="Times New Roman" w:hAnsi="Times New Roman" w:eastAsia="宋体" w:cs="Times New Roman"/>
      <w:sz w:val="24"/>
      <w:szCs w:val="20"/>
    </w:rPr>
  </w:style>
  <w:style w:type="paragraph" w:customStyle="1" w:styleId="28">
    <w:name w:val="U_标题"/>
    <w:basedOn w:val="1"/>
    <w:uiPriority w:val="0"/>
    <w:pPr>
      <w:spacing w:before="100" w:beforeLines="100" w:after="100" w:afterLines="100" w:line="300" w:lineRule="auto"/>
      <w:jc w:val="center"/>
    </w:pPr>
    <w:rPr>
      <w:rFonts w:ascii="Arial" w:hAnsi="Arial" w:eastAsia="黑体" w:cs="Times New Roman"/>
      <w:b/>
      <w:sz w:val="44"/>
      <w:szCs w:val="20"/>
    </w:rPr>
  </w:style>
  <w:style w:type="paragraph" w:customStyle="1" w:styleId="29">
    <w:name w:val="U_正文"/>
    <w:basedOn w:val="1"/>
    <w:link w:val="30"/>
    <w:uiPriority w:val="0"/>
    <w:pPr>
      <w:spacing w:before="20" w:beforeLines="20" w:after="20" w:afterLines="20" w:line="300" w:lineRule="auto"/>
      <w:ind w:firstLine="200" w:firstLineChars="200"/>
    </w:pPr>
    <w:rPr>
      <w:rFonts w:ascii="Times New Roman" w:hAnsi="Times New Roman" w:eastAsia="宋体" w:cs="Times New Roman"/>
      <w:sz w:val="24"/>
      <w:szCs w:val="20"/>
    </w:rPr>
  </w:style>
  <w:style w:type="character" w:customStyle="1" w:styleId="30">
    <w:name w:val="U_正文 Char"/>
    <w:link w:val="29"/>
    <w:autoRedefine/>
    <w:qFormat/>
    <w:uiPriority w:val="0"/>
    <w:rPr>
      <w:rFonts w:ascii="Times New Roman" w:hAnsi="Times New Roman"/>
      <w:kern w:val="2"/>
      <w:sz w:val="24"/>
    </w:rPr>
  </w:style>
  <w:style w:type="paragraph" w:customStyle="1" w:styleId="31">
    <w:name w:val="U_标题1"/>
    <w:basedOn w:val="2"/>
    <w:autoRedefine/>
    <w:qFormat/>
    <w:uiPriority w:val="0"/>
    <w:pPr>
      <w:numPr>
        <w:ilvl w:val="0"/>
        <w:numId w:val="1"/>
      </w:numPr>
      <w:tabs>
        <w:tab w:val="left" w:pos="360"/>
        <w:tab w:val="clear" w:pos="432"/>
      </w:tabs>
      <w:spacing w:before="30" w:beforeLines="30" w:after="30" w:afterLines="30" w:line="300" w:lineRule="auto"/>
      <w:ind w:left="0" w:firstLine="0"/>
    </w:pPr>
    <w:rPr>
      <w:rFonts w:ascii="Times New Roman" w:hAnsi="Times New Roman" w:eastAsia="黑体" w:cs="Times New Roman"/>
      <w:bCs w:val="0"/>
      <w:sz w:val="32"/>
      <w:szCs w:val="20"/>
    </w:rPr>
  </w:style>
  <w:style w:type="paragraph" w:customStyle="1" w:styleId="32">
    <w:name w:val="U_标题2"/>
    <w:basedOn w:val="3"/>
    <w:autoRedefine/>
    <w:qFormat/>
    <w:uiPriority w:val="0"/>
    <w:pPr>
      <w:numPr>
        <w:ilvl w:val="1"/>
        <w:numId w:val="1"/>
      </w:numPr>
      <w:spacing w:before="20" w:beforeLines="20" w:after="20" w:afterLines="20" w:line="300" w:lineRule="auto"/>
      <w:ind w:firstLine="0"/>
    </w:pPr>
    <w:rPr>
      <w:rFonts w:ascii="Arial" w:hAnsi="Arial" w:eastAsia="黑体" w:cs="Times New Roman"/>
      <w:bCs w:val="0"/>
      <w:sz w:val="30"/>
      <w:szCs w:val="20"/>
    </w:rPr>
  </w:style>
  <w:style w:type="paragraph" w:customStyle="1" w:styleId="33">
    <w:name w:val="U_标题3"/>
    <w:basedOn w:val="4"/>
    <w:autoRedefine/>
    <w:qFormat/>
    <w:uiPriority w:val="0"/>
    <w:pPr>
      <w:numPr>
        <w:ilvl w:val="2"/>
        <w:numId w:val="1"/>
      </w:numPr>
      <w:tabs>
        <w:tab w:val="left" w:pos="360"/>
        <w:tab w:val="clear" w:pos="720"/>
      </w:tabs>
      <w:spacing w:before="20" w:beforeLines="20" w:after="20" w:afterLines="20" w:line="300" w:lineRule="auto"/>
      <w:ind w:left="0" w:firstLine="0"/>
    </w:pPr>
    <w:rPr>
      <w:rFonts w:ascii="Arial" w:hAnsi="Arial" w:eastAsia="黑体" w:cs="Times New Roman"/>
      <w:bCs w:val="0"/>
      <w:sz w:val="28"/>
      <w:szCs w:val="20"/>
    </w:rPr>
  </w:style>
  <w:style w:type="paragraph" w:customStyle="1" w:styleId="34">
    <w:name w:val="U_标题4"/>
    <w:basedOn w:val="5"/>
    <w:autoRedefine/>
    <w:qFormat/>
    <w:uiPriority w:val="0"/>
    <w:pPr>
      <w:keepNext/>
      <w:keepLines/>
      <w:widowControl w:val="0"/>
      <w:numPr>
        <w:ilvl w:val="3"/>
        <w:numId w:val="1"/>
      </w:numPr>
      <w:spacing w:before="20" w:beforeLines="20" w:beforeAutospacing="0" w:after="20" w:afterLines="20" w:afterAutospacing="0" w:line="300" w:lineRule="auto"/>
      <w:ind w:firstLine="0"/>
      <w:jc w:val="both"/>
    </w:pPr>
    <w:rPr>
      <w:rFonts w:ascii="Arial" w:hAnsi="Arial" w:eastAsia="黑体" w:cs="Times New Roman"/>
      <w:bCs w:val="0"/>
      <w:kern w:val="2"/>
      <w:szCs w:val="20"/>
    </w:rPr>
  </w:style>
  <w:style w:type="character" w:customStyle="1" w:styleId="35">
    <w:name w:val="标题 1 Char"/>
    <w:basedOn w:val="13"/>
    <w:link w:val="2"/>
    <w:autoRedefine/>
    <w:qFormat/>
    <w:uiPriority w:val="9"/>
    <w:rPr>
      <w:rFonts w:asciiTheme="minorHAnsi" w:hAnsiTheme="minorHAnsi" w:eastAsiaTheme="minorEastAsia" w:cstheme="minorBidi"/>
      <w:b/>
      <w:bCs/>
      <w:kern w:val="44"/>
      <w:sz w:val="44"/>
      <w:szCs w:val="44"/>
    </w:rPr>
  </w:style>
  <w:style w:type="character" w:customStyle="1" w:styleId="36">
    <w:name w:val="标题 3 Char"/>
    <w:basedOn w:val="13"/>
    <w:link w:val="4"/>
    <w:autoRedefine/>
    <w:semiHidden/>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AC78-901D-4439-A97F-2014EAA250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521</Words>
  <Characters>2973</Characters>
  <Lines>24</Lines>
  <Paragraphs>6</Paragraphs>
  <TotalTime>44</TotalTime>
  <ScaleCrop>false</ScaleCrop>
  <LinksUpToDate>false</LinksUpToDate>
  <CharactersWithSpaces>3488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2017-05-19T17:02:00Z</dcterms:created>
  <dc:creator>GANGUO</dc:creator>
  <cp:lastModifiedBy>cgzx</cp:lastModifiedBy>
  <cp:lastPrinted>2021-04-06T07:45:00Z</cp:lastPrinted>
  <dcterms:modified xsi:type="dcterms:W3CDTF">2024-01-18T07:43:14Z</dcterms:modified>
  <cp:revision>627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7B721FA693F74BCF876DB9F2A6C3D23F_13</vt:lpwstr>
  </property>
</Properties>
</file>